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05" w:rsidRDefault="00387A05" w:rsidP="00387A05">
      <w:pPr>
        <w:jc w:val="center"/>
        <w:rPr>
          <w:rFonts w:ascii="Times New Roman" w:hAnsi="Times New Roman"/>
          <w:sz w:val="28"/>
          <w:szCs w:val="28"/>
        </w:rPr>
      </w:pPr>
      <w:r>
        <w:rPr>
          <w:rFonts w:ascii="Times New Roman" w:hAnsi="Times New Roman"/>
          <w:sz w:val="28"/>
          <w:szCs w:val="28"/>
        </w:rPr>
        <w:t>СОВЕТ СЕЛЬСКОГО ПОСЕЛЕНИЯ БУРИБАЕВСКИЙ СЕЛЬСОВЕТ МУНИЦИПАЛЬНОГО    РАЙОНА      ХАЙБУЛЛИНСКИЙ   РАЙОН РЕСПУБЛИКИ БАШКОРТОСТАН</w:t>
      </w:r>
    </w:p>
    <w:p w:rsidR="00387A05" w:rsidRDefault="00387A05" w:rsidP="00387A05">
      <w:pPr>
        <w:jc w:val="center"/>
        <w:rPr>
          <w:rFonts w:ascii="Times New Roman" w:hAnsi="Times New Roman"/>
          <w:sz w:val="28"/>
          <w:szCs w:val="28"/>
        </w:rPr>
      </w:pPr>
      <w:r>
        <w:rPr>
          <w:rFonts w:ascii="Times New Roman" w:hAnsi="Times New Roman"/>
          <w:sz w:val="28"/>
          <w:szCs w:val="28"/>
        </w:rPr>
        <w:t>=========================================================</w:t>
      </w:r>
    </w:p>
    <w:p w:rsidR="00387A05" w:rsidRDefault="00387A05" w:rsidP="00387A05">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387A05" w:rsidRDefault="00387A05" w:rsidP="00387A05">
      <w:pPr>
        <w:jc w:val="both"/>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b/>
          <w:sz w:val="28"/>
          <w:szCs w:val="28"/>
        </w:rPr>
        <w:t>КАРАР                                                                   РЕШЕНИЕ</w:t>
      </w:r>
    </w:p>
    <w:p w:rsidR="00387A05" w:rsidRDefault="00387A05" w:rsidP="00387A05">
      <w:pPr>
        <w:pStyle w:val="a5"/>
        <w:jc w:val="both"/>
        <w:rPr>
          <w:rFonts w:ascii="Times New Roman" w:hAnsi="Times New Roman"/>
          <w:sz w:val="28"/>
          <w:szCs w:val="28"/>
        </w:rPr>
      </w:pPr>
    </w:p>
    <w:p w:rsidR="00387A05" w:rsidRDefault="00387A05" w:rsidP="00387A05">
      <w:pPr>
        <w:pStyle w:val="a5"/>
        <w:jc w:val="center"/>
        <w:rPr>
          <w:rFonts w:ascii="Times New Roman" w:hAnsi="Times New Roman"/>
          <w:b/>
          <w:sz w:val="28"/>
          <w:szCs w:val="28"/>
        </w:rPr>
      </w:pPr>
      <w:r>
        <w:rPr>
          <w:rFonts w:ascii="Times New Roman" w:hAnsi="Times New Roman"/>
          <w:b/>
          <w:sz w:val="28"/>
          <w:szCs w:val="28"/>
        </w:rPr>
        <w:t xml:space="preserve">О внесении изменений и дополнений в Устав сельского поселения Бурибаевский сельсовет муниципального района Хайбуллинский район </w:t>
      </w:r>
    </w:p>
    <w:p w:rsidR="00387A05" w:rsidRDefault="00387A05" w:rsidP="00387A05">
      <w:pPr>
        <w:pStyle w:val="a5"/>
        <w:jc w:val="center"/>
        <w:rPr>
          <w:rFonts w:ascii="Times New Roman" w:hAnsi="Times New Roman"/>
          <w:b/>
          <w:sz w:val="28"/>
          <w:szCs w:val="28"/>
        </w:rPr>
      </w:pPr>
      <w:r>
        <w:rPr>
          <w:rFonts w:ascii="Times New Roman" w:hAnsi="Times New Roman"/>
          <w:b/>
          <w:sz w:val="28"/>
          <w:szCs w:val="28"/>
        </w:rPr>
        <w:t>Республики Башкортостан</w:t>
      </w:r>
    </w:p>
    <w:p w:rsidR="00387A05" w:rsidRDefault="00387A05" w:rsidP="00387A05">
      <w:pPr>
        <w:pStyle w:val="a5"/>
        <w:jc w:val="both"/>
        <w:rPr>
          <w:rFonts w:ascii="Times New Roman" w:hAnsi="Times New Roman"/>
          <w:sz w:val="28"/>
          <w:szCs w:val="28"/>
        </w:rPr>
      </w:pPr>
    </w:p>
    <w:p w:rsidR="00387A05" w:rsidRDefault="00387A05" w:rsidP="00387A05">
      <w:pPr>
        <w:pStyle w:val="a5"/>
        <w:jc w:val="both"/>
        <w:rPr>
          <w:rFonts w:ascii="Times New Roman" w:hAnsi="Times New Roman"/>
          <w:sz w:val="28"/>
          <w:szCs w:val="28"/>
        </w:rPr>
      </w:pPr>
      <w:r>
        <w:rPr>
          <w:rFonts w:ascii="Times New Roman" w:hAnsi="Times New Roman"/>
          <w:sz w:val="28"/>
          <w:szCs w:val="28"/>
        </w:rPr>
        <w:tab/>
        <w:t xml:space="preserve">Совет сельского поселения </w:t>
      </w:r>
      <w:r>
        <w:t xml:space="preserve"> </w:t>
      </w:r>
      <w:r>
        <w:rPr>
          <w:rFonts w:ascii="Times New Roman" w:hAnsi="Times New Roman"/>
          <w:sz w:val="28"/>
          <w:szCs w:val="28"/>
        </w:rPr>
        <w:t xml:space="preserve">Бурибаевский сельсовет муниципального района Хайбуллинский район Республики Башкортостан </w:t>
      </w:r>
      <w:r>
        <w:rPr>
          <w:rFonts w:ascii="Times New Roman" w:hAnsi="Times New Roman"/>
          <w:b/>
          <w:sz w:val="28"/>
          <w:szCs w:val="28"/>
        </w:rPr>
        <w:t>решил:</w:t>
      </w:r>
      <w:r>
        <w:rPr>
          <w:rFonts w:ascii="Times New Roman" w:hAnsi="Times New Roman"/>
          <w:b/>
          <w:sz w:val="28"/>
          <w:szCs w:val="28"/>
        </w:rPr>
        <w:tab/>
      </w:r>
    </w:p>
    <w:p w:rsidR="00387A05" w:rsidRDefault="00387A05" w:rsidP="00387A05">
      <w:pPr>
        <w:ind w:firstLine="708"/>
        <w:jc w:val="both"/>
        <w:rPr>
          <w:rFonts w:ascii="Times New Roman" w:hAnsi="Times New Roman"/>
          <w:sz w:val="28"/>
          <w:szCs w:val="28"/>
        </w:rPr>
      </w:pPr>
      <w:r>
        <w:rPr>
          <w:rFonts w:ascii="Times New Roman" w:hAnsi="Times New Roman"/>
          <w:sz w:val="28"/>
          <w:szCs w:val="28"/>
        </w:rPr>
        <w:t>1. Внести изменения и дополнения в Устав сельского поселения Бурибаевский   сельсовет муниципального района Хайбуллинский район Республики Башкортостан, изложив его в новой редакции согласно приложению к настоящему решению.</w:t>
      </w:r>
    </w:p>
    <w:p w:rsidR="00387A05" w:rsidRDefault="00387A05" w:rsidP="00387A05">
      <w:pPr>
        <w:ind w:firstLine="708"/>
        <w:jc w:val="both"/>
        <w:rPr>
          <w:rFonts w:ascii="Times New Roman" w:hAnsi="Times New Roman"/>
          <w:sz w:val="28"/>
          <w:szCs w:val="28"/>
        </w:rPr>
      </w:pPr>
      <w:r>
        <w:rPr>
          <w:rFonts w:ascii="Times New Roman" w:hAnsi="Times New Roman"/>
          <w:sz w:val="28"/>
          <w:szCs w:val="28"/>
        </w:rPr>
        <w:t>2. Обнародовать настоящее решение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w:t>
      </w:r>
    </w:p>
    <w:p w:rsidR="00387A05" w:rsidRDefault="00387A05" w:rsidP="00387A05">
      <w:pPr>
        <w:pStyle w:val="a5"/>
        <w:rPr>
          <w:rFonts w:ascii="Times New Roman" w:hAnsi="Times New Roman"/>
          <w:sz w:val="28"/>
          <w:szCs w:val="28"/>
        </w:rPr>
      </w:pPr>
    </w:p>
    <w:p w:rsidR="00387A05" w:rsidRDefault="00387A05" w:rsidP="00387A05">
      <w:pPr>
        <w:pStyle w:val="a5"/>
        <w:rPr>
          <w:rFonts w:ascii="Times New Roman" w:hAnsi="Times New Roman"/>
          <w:sz w:val="28"/>
          <w:szCs w:val="28"/>
        </w:rPr>
      </w:pPr>
    </w:p>
    <w:p w:rsidR="00387A05" w:rsidRDefault="00387A05" w:rsidP="00387A05">
      <w:pPr>
        <w:pStyle w:val="a5"/>
        <w:rPr>
          <w:rFonts w:ascii="Times New Roman" w:hAnsi="Times New Roman"/>
          <w:sz w:val="28"/>
          <w:szCs w:val="28"/>
        </w:rPr>
      </w:pPr>
      <w:r>
        <w:rPr>
          <w:rFonts w:ascii="Times New Roman" w:hAnsi="Times New Roman"/>
          <w:sz w:val="28"/>
          <w:szCs w:val="28"/>
        </w:rPr>
        <w:tab/>
        <w:t>Глава сельского поселения</w:t>
      </w:r>
    </w:p>
    <w:p w:rsidR="00387A05" w:rsidRDefault="00387A05" w:rsidP="00387A05">
      <w:pPr>
        <w:pStyle w:val="a5"/>
        <w:rPr>
          <w:rFonts w:ascii="Times New Roman" w:hAnsi="Times New Roman"/>
          <w:sz w:val="28"/>
          <w:szCs w:val="28"/>
        </w:rPr>
      </w:pPr>
      <w:r>
        <w:rPr>
          <w:rFonts w:ascii="Times New Roman" w:hAnsi="Times New Roman"/>
          <w:sz w:val="28"/>
          <w:szCs w:val="28"/>
        </w:rPr>
        <w:tab/>
        <w:t>Бурибаевский  сельсовет</w:t>
      </w:r>
    </w:p>
    <w:p w:rsidR="00387A05" w:rsidRDefault="00387A05" w:rsidP="00387A05">
      <w:pPr>
        <w:pStyle w:val="a5"/>
        <w:rPr>
          <w:rFonts w:ascii="Times New Roman" w:hAnsi="Times New Roman"/>
          <w:sz w:val="28"/>
          <w:szCs w:val="28"/>
        </w:rPr>
      </w:pPr>
      <w:r>
        <w:rPr>
          <w:rFonts w:ascii="Times New Roman" w:hAnsi="Times New Roman"/>
          <w:sz w:val="28"/>
          <w:szCs w:val="28"/>
        </w:rPr>
        <w:tab/>
        <w:t>муниципального района</w:t>
      </w:r>
    </w:p>
    <w:p w:rsidR="00387A05" w:rsidRDefault="00387A05" w:rsidP="00387A05">
      <w:pPr>
        <w:pStyle w:val="a5"/>
        <w:rPr>
          <w:rFonts w:ascii="Times New Roman" w:hAnsi="Times New Roman"/>
          <w:sz w:val="28"/>
          <w:szCs w:val="28"/>
        </w:rPr>
      </w:pPr>
      <w:r>
        <w:rPr>
          <w:rFonts w:ascii="Times New Roman" w:hAnsi="Times New Roman"/>
          <w:sz w:val="28"/>
          <w:szCs w:val="28"/>
        </w:rPr>
        <w:tab/>
        <w:t>Хайбуллинский район</w:t>
      </w:r>
    </w:p>
    <w:p w:rsidR="00387A05" w:rsidRDefault="00387A05" w:rsidP="00387A05">
      <w:pPr>
        <w:pStyle w:val="a5"/>
        <w:rPr>
          <w:rFonts w:ascii="Times New Roman" w:hAnsi="Times New Roman"/>
          <w:sz w:val="28"/>
          <w:szCs w:val="28"/>
        </w:rPr>
      </w:pPr>
      <w:r>
        <w:rPr>
          <w:rFonts w:ascii="Times New Roman" w:hAnsi="Times New Roman"/>
          <w:sz w:val="28"/>
          <w:szCs w:val="28"/>
        </w:rPr>
        <w:tab/>
        <w:t xml:space="preserve">Республики Башкортостан                              В.Г. Ильбаков                        </w:t>
      </w:r>
    </w:p>
    <w:p w:rsidR="00387A05" w:rsidRDefault="00387A05" w:rsidP="00387A05">
      <w:pPr>
        <w:pStyle w:val="a5"/>
        <w:rPr>
          <w:rFonts w:ascii="Times New Roman" w:hAnsi="Times New Roman"/>
          <w:sz w:val="28"/>
          <w:szCs w:val="28"/>
        </w:rPr>
      </w:pPr>
    </w:p>
    <w:p w:rsidR="00387A05" w:rsidRDefault="00387A05" w:rsidP="00387A05">
      <w:pPr>
        <w:pStyle w:val="a5"/>
        <w:rPr>
          <w:rFonts w:ascii="Times New Roman" w:hAnsi="Times New Roman"/>
          <w:sz w:val="28"/>
          <w:szCs w:val="28"/>
        </w:rPr>
      </w:pPr>
    </w:p>
    <w:p w:rsidR="00387A05" w:rsidRDefault="00387A05" w:rsidP="00387A05">
      <w:pPr>
        <w:pStyle w:val="a5"/>
        <w:rPr>
          <w:rFonts w:ascii="Times New Roman" w:hAnsi="Times New Roman"/>
          <w:sz w:val="24"/>
          <w:szCs w:val="24"/>
        </w:rPr>
      </w:pPr>
      <w:r>
        <w:rPr>
          <w:rFonts w:ascii="Times New Roman" w:hAnsi="Times New Roman"/>
          <w:sz w:val="24"/>
          <w:szCs w:val="24"/>
        </w:rPr>
        <w:tab/>
        <w:t>с.Бурибай</w:t>
      </w:r>
    </w:p>
    <w:p w:rsidR="00387A05" w:rsidRDefault="00387A05" w:rsidP="00387A05">
      <w:pPr>
        <w:pStyle w:val="a5"/>
        <w:rPr>
          <w:rFonts w:ascii="Times New Roman" w:hAnsi="Times New Roman"/>
          <w:sz w:val="24"/>
          <w:szCs w:val="24"/>
        </w:rPr>
      </w:pPr>
      <w:r>
        <w:rPr>
          <w:rFonts w:ascii="Times New Roman" w:hAnsi="Times New Roman"/>
          <w:sz w:val="24"/>
          <w:szCs w:val="24"/>
        </w:rPr>
        <w:tab/>
        <w:t>23 июля 2013 года</w:t>
      </w:r>
    </w:p>
    <w:p w:rsidR="00387A05" w:rsidRDefault="00387A05" w:rsidP="00387A05">
      <w:pPr>
        <w:pStyle w:val="a5"/>
        <w:rPr>
          <w:rFonts w:ascii="Times New Roman" w:hAnsi="Times New Roman"/>
          <w:sz w:val="24"/>
          <w:szCs w:val="24"/>
        </w:rPr>
      </w:pPr>
      <w:r>
        <w:rPr>
          <w:rFonts w:ascii="Times New Roman" w:hAnsi="Times New Roman"/>
          <w:sz w:val="24"/>
          <w:szCs w:val="24"/>
        </w:rPr>
        <w:tab/>
        <w:t>№ Р-20/83</w:t>
      </w: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7A05" w:rsidRDefault="00387A05" w:rsidP="00387A05">
      <w:pPr>
        <w:pStyle w:val="a5"/>
        <w:rPr>
          <w:rFonts w:ascii="Times New Roman" w:hAnsi="Times New Roman"/>
          <w:sz w:val="24"/>
          <w:szCs w:val="24"/>
        </w:rPr>
      </w:pPr>
      <w:r>
        <w:rPr>
          <w:rFonts w:ascii="Times New Roman" w:hAnsi="Times New Roman"/>
          <w:sz w:val="24"/>
          <w:szCs w:val="24"/>
        </w:rPr>
        <w:t xml:space="preserve">                                         </w:t>
      </w: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rPr>
          <w:rFonts w:ascii="Times New Roman" w:hAnsi="Times New Roman"/>
          <w:sz w:val="24"/>
          <w:szCs w:val="24"/>
        </w:rPr>
      </w:pPr>
    </w:p>
    <w:p w:rsidR="00387A05" w:rsidRDefault="00387A05" w:rsidP="00387A05">
      <w:pPr>
        <w:pStyle w:val="a5"/>
        <w:ind w:left="2124" w:firstLine="708"/>
        <w:rPr>
          <w:rFonts w:ascii="Times New Roman" w:hAnsi="Times New Roman"/>
          <w:b/>
          <w:sz w:val="40"/>
          <w:szCs w:val="40"/>
        </w:rPr>
      </w:pPr>
      <w:r>
        <w:rPr>
          <w:rFonts w:ascii="Times New Roman" w:hAnsi="Times New Roman"/>
          <w:b/>
          <w:sz w:val="36"/>
          <w:szCs w:val="36"/>
        </w:rPr>
        <w:t xml:space="preserve">      </w:t>
      </w:r>
    </w:p>
    <w:p w:rsidR="00387A05" w:rsidRDefault="00387A05" w:rsidP="00387A05">
      <w:pPr>
        <w:ind w:firstLine="567"/>
        <w:jc w:val="center"/>
        <w:rPr>
          <w:rFonts w:ascii="Times New Roman" w:hAnsi="Times New Roman"/>
          <w:b/>
          <w:sz w:val="36"/>
          <w:szCs w:val="36"/>
        </w:rPr>
      </w:pPr>
    </w:p>
    <w:p w:rsidR="00387A05" w:rsidRDefault="00387A05" w:rsidP="00387A05">
      <w:pPr>
        <w:pStyle w:val="a5"/>
        <w:jc w:val="center"/>
        <w:rPr>
          <w:rFonts w:ascii="Times New Roman" w:hAnsi="Times New Roman"/>
          <w:b/>
          <w:sz w:val="28"/>
          <w:szCs w:val="28"/>
        </w:rPr>
      </w:pPr>
      <w:r>
        <w:rPr>
          <w:rFonts w:ascii="Times New Roman" w:hAnsi="Times New Roman"/>
          <w:b/>
          <w:sz w:val="28"/>
          <w:szCs w:val="28"/>
        </w:rPr>
        <w:t xml:space="preserve">У С Т А В </w:t>
      </w:r>
    </w:p>
    <w:p w:rsidR="00387A05" w:rsidRDefault="00387A05" w:rsidP="00387A05">
      <w:pPr>
        <w:pStyle w:val="a5"/>
        <w:jc w:val="center"/>
        <w:rPr>
          <w:rFonts w:ascii="Times New Roman" w:hAnsi="Times New Roman"/>
          <w:b/>
          <w:sz w:val="28"/>
          <w:szCs w:val="28"/>
        </w:rPr>
      </w:pPr>
      <w:r>
        <w:rPr>
          <w:rFonts w:ascii="Times New Roman" w:hAnsi="Times New Roman"/>
          <w:b/>
          <w:sz w:val="28"/>
          <w:szCs w:val="28"/>
        </w:rPr>
        <w:t xml:space="preserve">СЕЛЬСКОГО ПОСЕЛЕНИЯ </w:t>
      </w:r>
    </w:p>
    <w:p w:rsidR="00387A05" w:rsidRDefault="00387A05" w:rsidP="00387A05">
      <w:pPr>
        <w:pStyle w:val="a5"/>
        <w:jc w:val="center"/>
        <w:rPr>
          <w:rFonts w:ascii="Times New Roman" w:hAnsi="Times New Roman"/>
          <w:b/>
          <w:sz w:val="28"/>
          <w:szCs w:val="28"/>
        </w:rPr>
      </w:pPr>
    </w:p>
    <w:p w:rsidR="00387A05" w:rsidRDefault="00387A05" w:rsidP="00387A05">
      <w:pPr>
        <w:pStyle w:val="a5"/>
        <w:jc w:val="center"/>
        <w:rPr>
          <w:rFonts w:ascii="Times New Roman" w:hAnsi="Times New Roman"/>
          <w:b/>
          <w:sz w:val="36"/>
          <w:szCs w:val="36"/>
        </w:rPr>
      </w:pPr>
      <w:r>
        <w:rPr>
          <w:rFonts w:ascii="Times New Roman" w:hAnsi="Times New Roman"/>
          <w:b/>
          <w:sz w:val="36"/>
          <w:szCs w:val="36"/>
        </w:rPr>
        <w:t>БУРИБАЕВСКИЙ СЕЛЬСОВЕТ</w:t>
      </w:r>
    </w:p>
    <w:p w:rsidR="00387A05" w:rsidRDefault="00387A05" w:rsidP="00387A05">
      <w:pPr>
        <w:pStyle w:val="a5"/>
        <w:jc w:val="center"/>
        <w:rPr>
          <w:rFonts w:ascii="Times New Roman" w:hAnsi="Times New Roman"/>
          <w:b/>
          <w:sz w:val="36"/>
          <w:szCs w:val="36"/>
        </w:rPr>
      </w:pPr>
    </w:p>
    <w:p w:rsidR="00387A05" w:rsidRDefault="00387A05" w:rsidP="00387A05">
      <w:pPr>
        <w:pStyle w:val="a5"/>
        <w:jc w:val="center"/>
        <w:rPr>
          <w:rFonts w:ascii="Times New Roman" w:hAnsi="Times New Roman"/>
          <w:b/>
          <w:sz w:val="28"/>
          <w:szCs w:val="28"/>
        </w:rPr>
      </w:pPr>
      <w:r>
        <w:rPr>
          <w:rFonts w:ascii="Times New Roman" w:hAnsi="Times New Roman"/>
          <w:b/>
          <w:sz w:val="28"/>
          <w:szCs w:val="28"/>
        </w:rPr>
        <w:t>МУНИЦИПАЛЬНОГО РАЙОН</w:t>
      </w:r>
    </w:p>
    <w:p w:rsidR="00387A05" w:rsidRDefault="00387A05" w:rsidP="00387A05">
      <w:pPr>
        <w:pStyle w:val="a5"/>
        <w:jc w:val="center"/>
        <w:rPr>
          <w:rFonts w:ascii="Times New Roman" w:hAnsi="Times New Roman"/>
          <w:b/>
          <w:sz w:val="28"/>
          <w:szCs w:val="28"/>
        </w:rPr>
      </w:pPr>
      <w:r>
        <w:rPr>
          <w:rFonts w:ascii="Times New Roman" w:hAnsi="Times New Roman"/>
          <w:b/>
          <w:sz w:val="28"/>
          <w:szCs w:val="28"/>
        </w:rPr>
        <w:t>ХАЙБУЛЛИНСКИЙ</w:t>
      </w:r>
      <w:r>
        <w:rPr>
          <w:rFonts w:ascii="Times New Roman" w:hAnsi="Times New Roman"/>
          <w:b/>
          <w:i/>
          <w:iCs/>
          <w:sz w:val="28"/>
          <w:szCs w:val="28"/>
        </w:rPr>
        <w:t xml:space="preserve"> </w:t>
      </w:r>
      <w:r>
        <w:rPr>
          <w:rFonts w:ascii="Times New Roman" w:hAnsi="Times New Roman"/>
          <w:b/>
          <w:iCs/>
          <w:sz w:val="28"/>
          <w:szCs w:val="28"/>
        </w:rPr>
        <w:t>РАЙОН</w:t>
      </w:r>
    </w:p>
    <w:p w:rsidR="00387A05" w:rsidRDefault="00387A05" w:rsidP="00387A05">
      <w:pPr>
        <w:pStyle w:val="a5"/>
        <w:jc w:val="center"/>
        <w:rPr>
          <w:rFonts w:ascii="Times New Roman" w:hAnsi="Times New Roman"/>
          <w:b/>
          <w:sz w:val="28"/>
          <w:szCs w:val="28"/>
        </w:rPr>
      </w:pPr>
      <w:r>
        <w:rPr>
          <w:rFonts w:ascii="Times New Roman" w:hAnsi="Times New Roman"/>
          <w:b/>
          <w:sz w:val="28"/>
          <w:szCs w:val="28"/>
        </w:rPr>
        <w:t>РЕСПУБЛИКИ БАШКОРТОСТАН</w:t>
      </w:r>
    </w:p>
    <w:p w:rsidR="00387A05" w:rsidRDefault="00387A05" w:rsidP="00387A05">
      <w:pPr>
        <w:pStyle w:val="a5"/>
        <w:jc w:val="center"/>
        <w:rPr>
          <w:rFonts w:ascii="Times New Roman" w:hAnsi="Times New Roman"/>
          <w:b/>
          <w:sz w:val="36"/>
          <w:szCs w:val="36"/>
        </w:rPr>
      </w:pPr>
    </w:p>
    <w:p w:rsidR="00387A05" w:rsidRDefault="00387A05" w:rsidP="00387A05">
      <w:pPr>
        <w:pStyle w:val="a5"/>
        <w:jc w:val="center"/>
        <w:rPr>
          <w:rFonts w:ascii="Times New Roman" w:hAnsi="Times New Roman"/>
          <w:b/>
          <w:sz w:val="48"/>
          <w:szCs w:val="48"/>
        </w:rPr>
      </w:pPr>
    </w:p>
    <w:p w:rsidR="00387A05" w:rsidRDefault="00387A05" w:rsidP="00387A05">
      <w:pPr>
        <w:pStyle w:val="a5"/>
        <w:jc w:val="center"/>
        <w:rPr>
          <w:rFonts w:ascii="Times New Roman" w:hAnsi="Times New Roman"/>
          <w:b/>
          <w:sz w:val="48"/>
          <w:szCs w:val="48"/>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sz w:val="24"/>
          <w:szCs w:val="24"/>
        </w:rPr>
      </w:pPr>
    </w:p>
    <w:p w:rsidR="00387A05" w:rsidRDefault="00387A05" w:rsidP="00387A05">
      <w:pPr>
        <w:ind w:firstLine="567"/>
        <w:jc w:val="center"/>
        <w:rPr>
          <w:rFonts w:ascii="Times New Roman" w:hAnsi="Times New Roman"/>
          <w:b/>
          <w:bCs/>
          <w:sz w:val="24"/>
          <w:szCs w:val="24"/>
        </w:rPr>
      </w:pPr>
    </w:p>
    <w:p w:rsidR="00387A05" w:rsidRDefault="00387A05" w:rsidP="00387A05">
      <w:pPr>
        <w:rPr>
          <w:rFonts w:ascii="Times New Roman" w:hAnsi="Times New Roman"/>
          <w:b/>
          <w:bCs/>
          <w:sz w:val="24"/>
          <w:szCs w:val="24"/>
        </w:rPr>
      </w:pPr>
    </w:p>
    <w:p w:rsidR="00387A05" w:rsidRDefault="00387A05" w:rsidP="00387A05">
      <w:pPr>
        <w:rPr>
          <w:rFonts w:ascii="Times New Roman" w:hAnsi="Times New Roman"/>
          <w:b/>
          <w:bCs/>
          <w:sz w:val="24"/>
          <w:szCs w:val="24"/>
        </w:rPr>
      </w:pPr>
    </w:p>
    <w:p w:rsidR="00387A05" w:rsidRDefault="00387A05" w:rsidP="00387A05">
      <w:pPr>
        <w:rPr>
          <w:rFonts w:ascii="Times New Roman" w:hAnsi="Times New Roman"/>
          <w:b/>
          <w:bCs/>
          <w:sz w:val="24"/>
          <w:szCs w:val="24"/>
        </w:rPr>
      </w:pPr>
    </w:p>
    <w:p w:rsidR="00387A05" w:rsidRDefault="00387A05" w:rsidP="00387A05">
      <w:pPr>
        <w:rPr>
          <w:rFonts w:ascii="Times New Roman" w:hAnsi="Times New Roman"/>
          <w:b/>
          <w:bCs/>
          <w:sz w:val="24"/>
          <w:szCs w:val="24"/>
        </w:rPr>
      </w:pPr>
    </w:p>
    <w:p w:rsidR="00387A05" w:rsidRDefault="00387A05" w:rsidP="00387A05">
      <w:pPr>
        <w:spacing w:after="0"/>
        <w:ind w:firstLine="567"/>
        <w:jc w:val="center"/>
        <w:rPr>
          <w:rFonts w:ascii="Times New Roman" w:hAnsi="Times New Roman"/>
          <w:b/>
          <w:bCs/>
          <w:sz w:val="24"/>
          <w:szCs w:val="24"/>
        </w:rPr>
      </w:pPr>
      <w:r>
        <w:rPr>
          <w:rFonts w:ascii="Times New Roman" w:hAnsi="Times New Roman"/>
          <w:b/>
          <w:bCs/>
          <w:sz w:val="24"/>
          <w:szCs w:val="24"/>
        </w:rPr>
        <w:t>Глава I</w:t>
      </w:r>
    </w:p>
    <w:p w:rsidR="00387A05" w:rsidRDefault="00387A05" w:rsidP="00387A05">
      <w:pPr>
        <w:spacing w:after="0"/>
        <w:ind w:firstLine="567"/>
        <w:jc w:val="center"/>
        <w:rPr>
          <w:rFonts w:ascii="Times New Roman" w:hAnsi="Times New Roman"/>
          <w:b/>
          <w:bCs/>
          <w:sz w:val="24"/>
          <w:szCs w:val="24"/>
        </w:rPr>
      </w:pPr>
      <w:r>
        <w:rPr>
          <w:rFonts w:ascii="Times New Roman" w:hAnsi="Times New Roman"/>
          <w:b/>
          <w:bCs/>
          <w:sz w:val="24"/>
          <w:szCs w:val="24"/>
        </w:rPr>
        <w:t>Общие положения</w:t>
      </w:r>
    </w:p>
    <w:p w:rsidR="00387A05" w:rsidRDefault="00387A05" w:rsidP="00387A05">
      <w:pPr>
        <w:spacing w:after="0"/>
        <w:ind w:firstLine="567"/>
        <w:jc w:val="both"/>
        <w:rPr>
          <w:rFonts w:ascii="Times New Roman" w:hAnsi="Times New Roman"/>
          <w:b/>
          <w:bCs/>
          <w:sz w:val="24"/>
          <w:szCs w:val="24"/>
        </w:rPr>
      </w:pPr>
      <w:r>
        <w:rPr>
          <w:rFonts w:ascii="Times New Roman" w:hAnsi="Times New Roman"/>
          <w:b/>
          <w:bCs/>
          <w:sz w:val="24"/>
          <w:szCs w:val="24"/>
        </w:rPr>
        <w:t>Статья 1. Сельское поселение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Сельское поселение</w:t>
      </w:r>
      <w:r>
        <w:rPr>
          <w:rFonts w:ascii="Times New Roman" w:hAnsi="Times New Roman"/>
          <w:sz w:val="28"/>
          <w:szCs w:val="28"/>
        </w:rPr>
        <w:t xml:space="preserve"> </w:t>
      </w:r>
      <w:r>
        <w:rPr>
          <w:rFonts w:ascii="Times New Roman" w:hAnsi="Times New Roman"/>
          <w:sz w:val="24"/>
          <w:szCs w:val="24"/>
        </w:rPr>
        <w:t xml:space="preserve">Бурибаевский  сельсовет муниципального района Хайбуллинский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Хайбуллинский район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Официальное наименование Сельского поселения - сельское поселение Бурибаевский  сельсовет муниципального района Хайбуллинский район Республики Башкортостан. Сокращенное официальное наименование - Бурибаевский  сельсовет Хайбуллинского района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Официальное и сокращенное наименования Сельского поселения являются равнозначными.</w:t>
      </w:r>
    </w:p>
    <w:p w:rsidR="00387A05" w:rsidRDefault="00387A05" w:rsidP="00387A05">
      <w:pPr>
        <w:spacing w:after="0"/>
        <w:ind w:firstLine="567"/>
        <w:jc w:val="both"/>
        <w:rPr>
          <w:rFonts w:ascii="Times New Roman" w:hAnsi="Times New Roman"/>
          <w:b/>
          <w:bCs/>
          <w:sz w:val="24"/>
          <w:szCs w:val="24"/>
        </w:rPr>
      </w:pPr>
      <w:r>
        <w:rPr>
          <w:rFonts w:ascii="Times New Roman" w:hAnsi="Times New Roman"/>
          <w:b/>
          <w:bCs/>
          <w:sz w:val="24"/>
          <w:szCs w:val="24"/>
        </w:rPr>
        <w:t>Статья 2. Границы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Границы Сельского поселения могут быть изменены Законом Республики Башкортостан в соответствии с требованиями Федерального закона.</w:t>
      </w:r>
    </w:p>
    <w:p w:rsidR="00387A05" w:rsidRDefault="00387A05" w:rsidP="00387A05">
      <w:pPr>
        <w:spacing w:after="0"/>
        <w:ind w:firstLine="567"/>
        <w:jc w:val="both"/>
        <w:rPr>
          <w:rFonts w:ascii="Times New Roman" w:hAnsi="Times New Roman"/>
          <w:sz w:val="24"/>
          <w:szCs w:val="24"/>
        </w:rPr>
      </w:pPr>
    </w:p>
    <w:p w:rsidR="00387A05" w:rsidRDefault="00387A05" w:rsidP="00387A05">
      <w:pPr>
        <w:spacing w:after="0"/>
        <w:ind w:firstLine="567"/>
        <w:jc w:val="center"/>
        <w:rPr>
          <w:rFonts w:ascii="Times New Roman" w:hAnsi="Times New Roman"/>
          <w:b/>
          <w:bCs/>
          <w:sz w:val="24"/>
          <w:szCs w:val="24"/>
        </w:rPr>
      </w:pPr>
      <w:r>
        <w:rPr>
          <w:rFonts w:ascii="Times New Roman" w:hAnsi="Times New Roman"/>
          <w:b/>
          <w:bCs/>
          <w:sz w:val="24"/>
          <w:szCs w:val="24"/>
        </w:rPr>
        <w:t>Глава II</w:t>
      </w:r>
    </w:p>
    <w:p w:rsidR="00387A05" w:rsidRDefault="00387A05" w:rsidP="00387A05">
      <w:pPr>
        <w:spacing w:after="0"/>
        <w:ind w:firstLine="567"/>
        <w:jc w:val="center"/>
        <w:rPr>
          <w:rFonts w:ascii="Times New Roman" w:hAnsi="Times New Roman"/>
          <w:b/>
          <w:bCs/>
          <w:sz w:val="24"/>
          <w:szCs w:val="24"/>
        </w:rPr>
      </w:pPr>
      <w:r>
        <w:rPr>
          <w:rFonts w:ascii="Times New Roman" w:hAnsi="Times New Roman"/>
          <w:b/>
          <w:bCs/>
          <w:sz w:val="24"/>
          <w:szCs w:val="24"/>
        </w:rPr>
        <w:t>Вопросы местного значения</w:t>
      </w:r>
    </w:p>
    <w:p w:rsidR="00387A05" w:rsidRDefault="00387A05" w:rsidP="00387A05">
      <w:pPr>
        <w:spacing w:after="0"/>
        <w:ind w:firstLine="567"/>
        <w:jc w:val="both"/>
        <w:rPr>
          <w:rFonts w:ascii="Times New Roman" w:hAnsi="Times New Roman"/>
          <w:b/>
          <w:bCs/>
          <w:sz w:val="24"/>
          <w:szCs w:val="24"/>
        </w:rPr>
      </w:pPr>
      <w:r>
        <w:rPr>
          <w:rFonts w:ascii="Times New Roman" w:hAnsi="Times New Roman"/>
          <w:b/>
          <w:bCs/>
          <w:sz w:val="24"/>
          <w:szCs w:val="24"/>
        </w:rPr>
        <w:t>Статья 3. Вопросы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К вопросам местного значения Сельского поселения относятся: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 формирование, утверждение, исполнение бюджета Сельского поселения и контроль за исполнением данного бюджета;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3) владение, пользование и распоряжение имуществом, находящимся в муниципальной собственности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6"/>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6"/>
            <w:rFonts w:ascii="Times New Roman" w:hAnsi="Times New Roman"/>
            <w:color w:val="auto"/>
            <w:sz w:val="24"/>
            <w:szCs w:val="24"/>
            <w:u w:val="none"/>
          </w:rPr>
          <w:t>законодательством</w:t>
        </w:r>
      </w:hyperlink>
      <w:r>
        <w:rPr>
          <w:rFonts w:ascii="Times New Roman" w:hAnsi="Times New Roman"/>
          <w:sz w:val="24"/>
          <w:szCs w:val="24"/>
        </w:rPr>
        <w:t>;</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11) создание условий для обеспечения жителей Сельского поселения услугами связи, общественного питания, торговли и бытового обслуживания;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17)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18) формирование архивных фондов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19) организация сбора и вывоза бытовых отходов и мусора;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6"/>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8" w:history="1">
        <w:r>
          <w:rPr>
            <w:rStyle w:val="a6"/>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23) организация ритуальных услуг и содержание мест захоронения;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29) организация и осуществление мероприятий по работе с детьми и молодежью в Сельском поселении;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30) осуществление в пределах, установленных водным </w:t>
      </w:r>
      <w:hyperlink r:id="rId9" w:history="1">
        <w:r>
          <w:rPr>
            <w:rStyle w:val="a6"/>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32) создание условий для деятельности добровольных формирований населения по охране общественного порядка;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10" w:history="1">
        <w:r>
          <w:rPr>
            <w:rStyle w:val="a6"/>
            <w:rFonts w:ascii="Times New Roman" w:hAnsi="Times New Roman"/>
            <w:color w:val="auto"/>
            <w:sz w:val="24"/>
            <w:szCs w:val="24"/>
            <w:u w:val="none"/>
          </w:rPr>
          <w:t>статьями 31.1</w:t>
        </w:r>
      </w:hyperlink>
      <w:r>
        <w:rPr>
          <w:rFonts w:ascii="Times New Roman" w:hAnsi="Times New Roman"/>
          <w:sz w:val="24"/>
          <w:szCs w:val="24"/>
        </w:rPr>
        <w:t xml:space="preserve"> и </w:t>
      </w:r>
      <w:hyperlink r:id="rId11" w:history="1">
        <w:r>
          <w:rPr>
            <w:rStyle w:val="a6"/>
            <w:rFonts w:ascii="Times New Roman" w:hAnsi="Times New Roman"/>
            <w:color w:val="auto"/>
            <w:sz w:val="24"/>
            <w:szCs w:val="24"/>
            <w:u w:val="none"/>
          </w:rPr>
          <w:t>31.3</w:t>
        </w:r>
      </w:hyperlink>
      <w:r>
        <w:rPr>
          <w:rFonts w:ascii="Times New Roman" w:hAnsi="Times New Roman"/>
          <w:sz w:val="24"/>
          <w:szCs w:val="24"/>
        </w:rPr>
        <w:t xml:space="preserve"> Федерального закона от 12 января 1996 года № 7-ФЗ «О некоммерческих организациях»;</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36) осуществление муниципального контроля за проведением муниципальных лотерей;</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37) осуществление муниципального контроля на территории особой экономической зоны;</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Pr>
            <w:rStyle w:val="a6"/>
            <w:rFonts w:ascii="Times New Roman" w:hAnsi="Times New Roman"/>
            <w:color w:val="auto"/>
            <w:sz w:val="24"/>
            <w:szCs w:val="24"/>
            <w:u w:val="none"/>
          </w:rPr>
          <w:t>законом</w:t>
        </w:r>
      </w:hyperlink>
      <w:r>
        <w:rPr>
          <w:rFonts w:ascii="Times New Roman" w:hAnsi="Times New Roman"/>
          <w:sz w:val="24"/>
          <w:szCs w:val="24"/>
        </w:rPr>
        <w:t>;</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39) осуществление мер по противодействию коррупции в границах Сельского поселения.</w:t>
      </w:r>
    </w:p>
    <w:p w:rsidR="00387A05" w:rsidRDefault="00387A05" w:rsidP="00387A05">
      <w:pPr>
        <w:spacing w:after="0"/>
        <w:ind w:firstLine="567"/>
        <w:jc w:val="both"/>
        <w:rPr>
          <w:rFonts w:ascii="Times New Roman" w:hAnsi="Times New Roman"/>
          <w:b/>
          <w:sz w:val="24"/>
          <w:szCs w:val="24"/>
        </w:rPr>
      </w:pPr>
      <w:r>
        <w:rPr>
          <w:rFonts w:ascii="Times New Roman" w:hAnsi="Times New Roman"/>
          <w:b/>
          <w:bCs/>
          <w:sz w:val="24"/>
          <w:szCs w:val="24"/>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 Органы местного самоуправления Сельского поселения имеют право на: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 создание музеев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от 24 ноября 1995 года № 181-ФЗ «О социальной защите инвалидов в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7A05" w:rsidRDefault="00387A05" w:rsidP="00387A05">
      <w:pPr>
        <w:spacing w:after="0"/>
        <w:ind w:firstLine="567"/>
        <w:jc w:val="both"/>
        <w:rPr>
          <w:rFonts w:ascii="Times New Roman" w:hAnsi="Times New Roman"/>
          <w:b/>
          <w:sz w:val="24"/>
          <w:szCs w:val="24"/>
        </w:rPr>
      </w:pPr>
      <w:r>
        <w:rPr>
          <w:rFonts w:ascii="Times New Roman" w:hAnsi="Times New Roman"/>
          <w:b/>
          <w:bCs/>
          <w:sz w:val="24"/>
          <w:szCs w:val="24"/>
        </w:rPr>
        <w:t>Статья 5. Полномочия органов местного самоуправления по решению вопросов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 установление официальных символов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6) полномочиями по организации теплоснабжения, предусмотренными Федеральным </w:t>
      </w:r>
      <w:hyperlink r:id="rId14"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 теплоснабжении»;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7) полномочиями в сфере водоснабжения и водоотведения, предусмотренными Федеральным </w:t>
      </w:r>
      <w:hyperlink r:id="rId15"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 водоснабжении и водоотведении»;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6" w:history="1">
        <w:r>
          <w:rPr>
            <w:rStyle w:val="a6"/>
            <w:rFonts w:ascii="Times New Roman" w:hAnsi="Times New Roman"/>
            <w:color w:val="auto"/>
            <w:sz w:val="24"/>
            <w:szCs w:val="24"/>
            <w:u w:val="none"/>
          </w:rPr>
          <w:t>порядке</w:t>
        </w:r>
      </w:hyperlink>
      <w:r>
        <w:rPr>
          <w:rFonts w:ascii="Times New Roman" w:hAnsi="Times New Roman"/>
          <w:sz w:val="24"/>
          <w:szCs w:val="24"/>
        </w:rPr>
        <w:t>, установленном Правительством Российской Федерации;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10) разработка и утверждение </w:t>
      </w:r>
      <w:hyperlink r:id="rId17" w:history="1">
        <w:r>
          <w:rPr>
            <w:rStyle w:val="a6"/>
            <w:rFonts w:ascii="Times New Roman" w:hAnsi="Times New Roman"/>
            <w:color w:val="auto"/>
            <w:sz w:val="24"/>
            <w:szCs w:val="24"/>
            <w:u w:val="none"/>
          </w:rPr>
          <w:t>программ</w:t>
        </w:r>
      </w:hyperlink>
      <w:r>
        <w:rPr>
          <w:rFonts w:ascii="Times New Roman" w:hAnsi="Times New Roman"/>
          <w:sz w:val="24"/>
          <w:szCs w:val="24"/>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8" w:history="1">
        <w:r>
          <w:rPr>
            <w:rStyle w:val="a6"/>
            <w:rFonts w:ascii="Times New Roman" w:hAnsi="Times New Roman"/>
            <w:color w:val="auto"/>
            <w:sz w:val="24"/>
            <w:szCs w:val="24"/>
            <w:u w:val="none"/>
          </w:rPr>
          <w:t>законодательством</w:t>
        </w:r>
      </w:hyperlink>
      <w:r>
        <w:rPr>
          <w:rFonts w:ascii="Times New Roman" w:hAnsi="Times New Roman"/>
          <w:sz w:val="24"/>
          <w:szCs w:val="24"/>
        </w:rPr>
        <w:t xml:space="preserve"> об энергосбережении и о повышении энергетической эффективности;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15) иными полномочиями в соответствии с настоящим Федеральным законом, Уставом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установленные Федеральным законом, осуществляются органами местного самоуправления Сельского поселения </w:t>
      </w:r>
      <w:r>
        <w:rPr>
          <w:rFonts w:ascii="Times New Roman" w:hAnsi="Times New Roman"/>
          <w:sz w:val="24"/>
          <w:szCs w:val="24"/>
        </w:rPr>
        <w:lastRenderedPageBreak/>
        <w:t>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87A05" w:rsidRDefault="00387A05" w:rsidP="00387A05">
      <w:pPr>
        <w:autoSpaceDE w:val="0"/>
        <w:autoSpaceDN w:val="0"/>
        <w:adjustRightInd w:val="0"/>
        <w:spacing w:after="0"/>
        <w:ind w:left="-284" w:firstLine="567"/>
        <w:jc w:val="both"/>
        <w:outlineLvl w:val="0"/>
        <w:rPr>
          <w:rFonts w:ascii="Times New Roman" w:hAnsi="Times New Roman"/>
          <w:b/>
          <w:sz w:val="24"/>
          <w:szCs w:val="24"/>
        </w:rPr>
      </w:pPr>
      <w:r>
        <w:rPr>
          <w:rFonts w:ascii="Times New Roman" w:hAnsi="Times New Roman"/>
          <w:b/>
          <w:sz w:val="24"/>
          <w:szCs w:val="24"/>
        </w:rPr>
        <w:t>Статья 5.1. Муниципальный контроль</w:t>
      </w:r>
    </w:p>
    <w:p w:rsidR="00387A05" w:rsidRDefault="00387A05" w:rsidP="00387A05">
      <w:pPr>
        <w:numPr>
          <w:ilvl w:val="0"/>
          <w:numId w:val="2"/>
        </w:numPr>
        <w:autoSpaceDE w:val="0"/>
        <w:autoSpaceDN w:val="0"/>
        <w:adjustRightInd w:val="0"/>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87A05" w:rsidRDefault="00387A05" w:rsidP="00387A05">
      <w:pPr>
        <w:numPr>
          <w:ilvl w:val="0"/>
          <w:numId w:val="2"/>
        </w:numPr>
        <w:autoSpaceDE w:val="0"/>
        <w:autoSpaceDN w:val="0"/>
        <w:adjustRightInd w:val="0"/>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7A05" w:rsidRDefault="00387A05" w:rsidP="00387A05">
      <w:pPr>
        <w:spacing w:after="0"/>
        <w:ind w:firstLine="567"/>
        <w:jc w:val="center"/>
        <w:rPr>
          <w:rFonts w:ascii="Times New Roman" w:hAnsi="Times New Roman"/>
          <w:b/>
          <w:bCs/>
          <w:sz w:val="24"/>
          <w:szCs w:val="24"/>
        </w:rPr>
      </w:pP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Глава III</w:t>
      </w: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Формы, порядок и гарантии участия населения в решении вопросов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6. Местный референдум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387A05" w:rsidRDefault="00387A05" w:rsidP="00387A05">
      <w:pPr>
        <w:spacing w:after="0"/>
        <w:ind w:firstLine="709"/>
        <w:jc w:val="both"/>
        <w:rPr>
          <w:rFonts w:ascii="Times New Roman" w:hAnsi="Times New Roman"/>
          <w:sz w:val="24"/>
          <w:szCs w:val="24"/>
        </w:rPr>
      </w:pPr>
      <w:r>
        <w:rPr>
          <w:rFonts w:ascii="Times New Roman" w:hAnsi="Times New Roman"/>
          <w:sz w:val="24"/>
          <w:szCs w:val="24"/>
        </w:rPr>
        <w:t>2. Подготовку и проведение местного референдума осуществляют комиссии местного референдума. В их систему входят:</w:t>
      </w:r>
    </w:p>
    <w:p w:rsidR="00387A05" w:rsidRDefault="00387A05" w:rsidP="00387A05">
      <w:pPr>
        <w:spacing w:after="0"/>
        <w:ind w:firstLine="709"/>
        <w:jc w:val="both"/>
        <w:rPr>
          <w:rFonts w:ascii="Times New Roman" w:hAnsi="Times New Roman"/>
          <w:sz w:val="24"/>
          <w:szCs w:val="24"/>
        </w:rPr>
      </w:pPr>
      <w:r>
        <w:rPr>
          <w:rFonts w:ascii="Times New Roman" w:hAnsi="Times New Roman"/>
          <w:sz w:val="24"/>
          <w:szCs w:val="24"/>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387A05" w:rsidRDefault="00387A05" w:rsidP="00387A05">
      <w:pPr>
        <w:spacing w:after="0"/>
        <w:ind w:firstLine="709"/>
        <w:jc w:val="both"/>
        <w:rPr>
          <w:rFonts w:ascii="Times New Roman" w:hAnsi="Times New Roman"/>
          <w:sz w:val="24"/>
          <w:szCs w:val="24"/>
        </w:rPr>
      </w:pPr>
      <w:r>
        <w:rPr>
          <w:rFonts w:ascii="Times New Roman" w:hAnsi="Times New Roman"/>
          <w:sz w:val="24"/>
          <w:szCs w:val="24"/>
        </w:rPr>
        <w:t>2) участковые комиссии местного референдума.</w:t>
      </w:r>
    </w:p>
    <w:p w:rsidR="00387A05" w:rsidRDefault="00387A05" w:rsidP="00387A05">
      <w:pPr>
        <w:spacing w:after="0"/>
        <w:ind w:firstLine="709"/>
        <w:jc w:val="both"/>
        <w:rPr>
          <w:rFonts w:ascii="Times New Roman" w:hAnsi="Times New Roman"/>
          <w:sz w:val="24"/>
          <w:szCs w:val="24"/>
        </w:rPr>
      </w:pPr>
      <w:r>
        <w:rPr>
          <w:rFonts w:ascii="Times New Roman" w:hAnsi="Times New Roman"/>
          <w:sz w:val="24"/>
          <w:szCs w:val="24"/>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387A05" w:rsidRDefault="00387A05" w:rsidP="00387A05">
      <w:pPr>
        <w:spacing w:after="0"/>
        <w:ind w:firstLine="709"/>
        <w:jc w:val="both"/>
        <w:rPr>
          <w:rFonts w:ascii="Times New Roman" w:hAnsi="Times New Roman"/>
          <w:sz w:val="24"/>
          <w:szCs w:val="24"/>
        </w:rPr>
      </w:pPr>
      <w:r>
        <w:rPr>
          <w:rFonts w:ascii="Times New Roman" w:hAnsi="Times New Roman"/>
          <w:sz w:val="24"/>
          <w:szCs w:val="24"/>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Хайбуллинский район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Вышестоящей избирательной комиссией по отношению к территориальной избирательной комиссии муниципального района Хайбуллинский район Республики Башкортостан является Центральная избирательная комиссия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Решение о назначении местного референдума принимается представительным органом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 (инициативная группа);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Pr>
          <w:rFonts w:ascii="Times New Roman" w:hAnsi="Times New Roman"/>
          <w:sz w:val="24"/>
          <w:szCs w:val="24"/>
        </w:rPr>
        <w:lastRenderedPageBreak/>
        <w:t>(или)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по инициативе представительного органа Сельского поселения и главы Сельского поселения, выдвинутой ими совместно.</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 (далее - комиссия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противном случае - об отказе в регистрации инициативной группы.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7. Муниципальные выборы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3. Муниципальные выборы назначаются представительным органом Сельского поселения.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случаях, установленных федеральным законом, муниципальные выборы назначаются избирательной комиссией Сельского поселения или судом.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Pr>
          <w:rFonts w:ascii="Times New Roman" w:hAnsi="Times New Roman"/>
          <w:sz w:val="24"/>
          <w:szCs w:val="24"/>
        </w:rPr>
        <w:lastRenderedPageBreak/>
        <w:t>положения, определяющие юридическую силу решения, принятого на референдуме, не применяются.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9. Правотворческая инициатива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10. Территориальное общественное самоуправление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8. Органы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2) обеспечивают исполнение решений, принятых на собраниях и конференциях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9. В уставе территориального общественного самоуправления устанавливаются: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порядок принятия решений;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11. Публичные слушания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представительного органа Сельского поселения или главы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вопросы о преобразовании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иные вопросы в соответствии с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12. Собрание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Совета Сельского поселения, уставом территориального общественного самоуправления.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Итоги собрания граждан подлежат официальному опубликованию (обнародованию).</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13. Конференция граждан (собрание делегатов)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В случаях, предусмотренных настоящим Уставом и (или) нормативными правовыми актами представительного органа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Сельского поселения, уставом территориального общественного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14. Опрос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представительного органа Сельского поселения или главы Сельского поселения - по вопросам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дата и сроки проведения опроса;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формулировка вопроса (вопросов), предлагаемого (предлагаемых) при проведении опроса;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методика проведения опроса;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форма опросного листа;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минимальная численность жителей Сельского поселения, участвующих в опросе.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15. Обращения граждан в органы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16. Другие формы непосредственного осуществления населением местного самоуправления и участия в его осуществлении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7A05" w:rsidRDefault="00387A05" w:rsidP="00387A05">
      <w:pPr>
        <w:spacing w:after="0"/>
        <w:ind w:firstLine="567"/>
        <w:jc w:val="both"/>
        <w:rPr>
          <w:rFonts w:ascii="Times New Roman" w:hAnsi="Times New Roman"/>
          <w:sz w:val="24"/>
          <w:szCs w:val="24"/>
        </w:rPr>
      </w:pP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Глава IV</w:t>
      </w: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Органы местного самоуправления и должностные лица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17. Органы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представительный орган Сельского поселения, именуемый Советом;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администрация Сельского поселения, именуемая Администрацией.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Глава Сельского поселения избирается Советом из своего состава, исполняет полномочия председателя Совета и возглавляет Администрацию.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настоящим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 xml:space="preserve">Статья 18. Совет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Совет может осуществлять свои полномочия в случае избрания не менее двух третей от установленной численности депутатов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Совет состоит из 10 депутатов.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Совет обладает правами юридического лица.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Срок полномочий Совета составляет 4 года.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Совет подотчетен и подконтролен непосредственно населению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В исключительной компетенции Совета находятся: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принятие устава Сельского поселения и внесение в него изменений и дополнений;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принятие планов и программ развития Сельского поселения, утверждение отчетов об их исполнении;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A05" w:rsidRDefault="00387A05" w:rsidP="00387A05">
      <w:pPr>
        <w:autoSpaceDE w:val="0"/>
        <w:autoSpaceDN w:val="0"/>
        <w:adjustRightInd w:val="0"/>
        <w:spacing w:after="0"/>
        <w:ind w:firstLine="540"/>
        <w:jc w:val="both"/>
        <w:rPr>
          <w:rFonts w:ascii="Times New Roman" w:hAnsi="Times New Roman"/>
          <w:b/>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10) принятие решения об удалении главы Сельского поселения в отставку.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9. Из числа кандидатов, представленных главой Сельского поселения, Совет формирует ревизионную комиссию Совета. Полномочия, порядок формирования и деятельности ревизионной комиссии определяются Советом.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Порядок опубликования (обнародования) нормативных правовых актов, принятых Советом, устанавливается настоящим Уставом.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12. Организацию деятельности Совета осуществляет глава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1) в случае принятия указанным органом решения о самороспуске.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Решение о самороспуске принимается Советом большинством в две трети голосов от установленной численности депутатов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15. Досрочное прекращение полномочий Совета влечет досрочное прекращение полномочий его депутатов.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16. В случае досрочного прекращения полномочий Совета, досрочные выборы в Совет проводятся в сроки, установленные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19. Глава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Глава Сельского поселения осуществляет свои полномочия на постоянной основе.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2. Глава Сельского поселения избирается большинством голосов от установленного числа депутатов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Срок полномочий главы Сельского поселения составляет 4 года.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Глава Сельского поселения в пределах полномочий, установленных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Глава Сельского поселения подконтролен и подотчетен населению и Совету.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 Глава муниципального образования должен соблюдать ограничения и запреты и исполнять обязанности, которые установлены Федеральным </w:t>
      </w:r>
      <w:hyperlink r:id="rId19"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Полномочия главы Сельского поселения прекращаются досрочно в случае: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смерти;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отставки по собственному желанию;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2.1) удаления в отставку в соответствии с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отрешения от должности в соответствии с</w:t>
      </w:r>
      <w:hyperlink r:id="rId20" w:tgtFrame="_self" w:history="1">
        <w:r>
          <w:rPr>
            <w:rStyle w:val="a6"/>
            <w:rFonts w:ascii="Times New Roman" w:hAnsi="Times New Roman"/>
            <w:color w:val="auto"/>
            <w:sz w:val="24"/>
            <w:szCs w:val="24"/>
            <w:u w:val="none"/>
          </w:rPr>
          <w:t xml:space="preserve"> Федеральным законом</w:t>
        </w:r>
        <w:r>
          <w:rPr>
            <w:rStyle w:val="a6"/>
            <w:rFonts w:ascii="Times New Roman" w:hAnsi="Times New Roman"/>
            <w:sz w:val="24"/>
            <w:szCs w:val="24"/>
            <w:u w:val="none"/>
          </w:rPr>
          <w:t xml:space="preserve"> </w:t>
        </w:r>
      </w:hyperlink>
      <w:r>
        <w:rPr>
          <w:rFonts w:ascii="Times New Roman" w:hAnsi="Times New Roman"/>
          <w:sz w:val="24"/>
          <w:szCs w:val="24"/>
        </w:rPr>
        <w:t>;</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9) установленной в судебном порядке стойкой неспособности по состоянию здоровья осуществлять полномочия главы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10) преобразования Сельского поселения, осуществляемого в соответствии с Федеральным законом, а также в случае упразднения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11) утраты Сельским поселением статуса муниципального образования в связи с его объединением с городским округом;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Полномочия главы Сельского поселения прекращаются досрочно также и в иных случаях, установленных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В случае досрочного прекращения полномочий главы Сельского поселения его полномочия временно исполняет управляющий делами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20. Администрация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Администрацией руководит глава Сельского поселения на принципах единоначалия.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Должностные лица Администрации представляют Совету необходимую информацию и документы в порядке, установленном Советом.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Администрация обладает правами юридического лица.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Структура Администрации утверждается Советом по представлению главы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21. Избирательная комиссия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Избирательная комиссия Сельского поселения формируется в количестве восьми членов с правом решающего голоса.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 xml:space="preserve">Статья 22. Статус депутата Совета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Депутату Совета обеспечиваются условия для беспрепятственного осуществления своих полномочий.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Депутат Совета поддерживает связь с избирателями своего округа, ответственен перед ним и подотчетен им.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Срок полномочий депутата Совета составляет 4 года.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Полномочия депутата Совета начинаются со дня его избрания и прекращаются со дня начала работы Совета нового созыва.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Депутаты Совета осуществляют свои полномочия, на непостоянной основе.</w:t>
      </w:r>
    </w:p>
    <w:p w:rsidR="00387A05" w:rsidRDefault="00387A05" w:rsidP="00387A0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6. Депутаты должны соблюдать ограничения и запреты и исполнять обязанности, которые установлены Федеральным </w:t>
      </w:r>
      <w:hyperlink r:id="rId21"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9. Полномочия депутата Совета прекращаются досрочно в случае: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смерти;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отставки по собственному желанию;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8) отзыва избирателями;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9) досрочного прекращения полномочий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11) в иных случаях, установленных Федеральным законом и иными федеральными законами.</w:t>
      </w:r>
    </w:p>
    <w:p w:rsidR="00387A05" w:rsidRDefault="00387A05" w:rsidP="00387A05">
      <w:pPr>
        <w:autoSpaceDE w:val="0"/>
        <w:autoSpaceDN w:val="0"/>
        <w:adjustRightInd w:val="0"/>
        <w:spacing w:after="0"/>
        <w:ind w:firstLine="540"/>
        <w:jc w:val="both"/>
        <w:rPr>
          <w:rFonts w:ascii="Times New Roman" w:hAnsi="Times New Roman"/>
          <w:bCs/>
          <w:sz w:val="24"/>
          <w:szCs w:val="24"/>
        </w:rPr>
      </w:pPr>
      <w:r>
        <w:rPr>
          <w:rFonts w:ascii="Times New Roman" w:hAnsi="Times New Roman"/>
          <w:bCs/>
          <w:sz w:val="24"/>
          <w:szCs w:val="24"/>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23. Органы местного самоуправления как юридические лица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87A05" w:rsidRDefault="00387A05" w:rsidP="00387A05">
      <w:pPr>
        <w:spacing w:after="0"/>
        <w:ind w:firstLine="567"/>
        <w:jc w:val="center"/>
        <w:rPr>
          <w:rFonts w:ascii="Times New Roman" w:hAnsi="Times New Roman"/>
          <w:b/>
          <w:bCs/>
          <w:sz w:val="24"/>
          <w:szCs w:val="24"/>
        </w:rPr>
      </w:pP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Глава V</w:t>
      </w: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Муниципальные правовые акты</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24. Система муниципальных правовых актов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В систему муниципальных правовых актов входят: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устав Сельского поселения, правовые акты, принятые на местном референдуме (сходе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нормативные и иные правовые акты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4. Глава Сельского поселения в пределах своих полномочий, установленных настоящим Уставом и решениями Совета, издает постановления и распоряжения по </w:t>
      </w:r>
      <w:r>
        <w:rPr>
          <w:rFonts w:ascii="Times New Roman" w:hAnsi="Times New Roman"/>
          <w:sz w:val="24"/>
          <w:szCs w:val="24"/>
        </w:rPr>
        <w:lastRenderedPageBreak/>
        <w:t>вопросам организации деятельности Совета, подписывает решения Совета, не имеющие нормативного характера.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25. Устав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Устав Сельского поселения принимается Советом.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26. Решения, принятые путем прямого волеизъявления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27. Подготовка муниципальных правовых актов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Хайбуллинского района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28. Вступление в силу муниципальных правовых актов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Муниципальные правовые акты вступают в силу со дня их подписания.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муниципальных правовых актах может быть установлен другой порядок вступления их в силу.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Нормативные правовые акты Совета о налогах и сборах вступают в силу в соответствии с Налоговым кодексом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в течение 7 дней после дня их подписания.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Муниципальные правовые акты могут быть доведены до всеобщего сведения по телевидению и радио.</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lastRenderedPageBreak/>
        <w:t>Статья 29. Отмена муниципальных правовых актов и приостановление их действия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Правительством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387A05" w:rsidRDefault="00387A05" w:rsidP="00387A05">
      <w:pPr>
        <w:spacing w:after="0"/>
        <w:ind w:firstLine="567"/>
        <w:jc w:val="both"/>
        <w:rPr>
          <w:rFonts w:ascii="Times New Roman" w:hAnsi="Times New Roman"/>
          <w:sz w:val="24"/>
          <w:szCs w:val="24"/>
        </w:rPr>
      </w:pP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Глава VI</w:t>
      </w: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Экономическая основа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30. Экономическая основа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31. Муниципальное имущество</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В собственности Сельского поселения может находиться: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имущество, предназначенное для решения установленных Федеральным законом вопросов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 xml:space="preserve">2. Виды имущества, которые могут находиться в собственности Сельского поселения, устанавливаются федеральным законодательством. </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32. Владение, пользование и распоряжение муниципальным имуществом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поступают в местный бюджет.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Глава Сельского поселения утверждает устав муниципального предприятия и учреждения постановлением главы Сельского поселения.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Глава Сельского поселения назначает на должность и освобождает от должности руководителей данных предприятий и учреждений.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Совет вправе заслушивать отчеты о деятельности руководителей муниципальных предприятий и учреждений.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33. Местный бюджет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Сельское поселение имеет собственный бюджет (местный бюджет).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Бюджет Сельского поселения предназначен для исполнения расходных обязательств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Местный бюджет разрабатывается и утверждается в форме решения Совета об утверждении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Составной частью бюджета 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 xml:space="preserve">Статья 34. Бюджетные полномочия органов местного самоуправления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Совет с соблюдением требований Бюджетного кодекса Российской Федерации и федерального законодательства самостоятельно:</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рассматривает проект местного бюджета, утверждает местный бюджет, утверждает отчет об исполнении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осуществляет контроль за исполнением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формирует и определяет правовой статус органов, осуществляющих контроль за исполнением соответствующего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Администрация с соблюдением требований Бюджетного кодекса Российской Федерации и федерального законодательства: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обеспечивает управление муниципальным долгом;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осуществляет предоставление межбюджетных трансфертов из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составляет проект местного бюджета, представляет его с необходимыми документами и материалами для внесения в Совет;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организует исполнение местного бюджета, устанавливает порядок составления бюджетной отчетности;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 xml:space="preserve">Статья 35. Доходы местного бюджета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К доходам местного бюджета относятся налоговые доходы, неналоговые доходы и безвозмездные поступления.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К неналоговым доходам местного бюджета относятся: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доходы от использования имущества, находящегося в муниципальной собственности Сельского поселения,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учреждений, в том числе казенных;</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доходы от платных услуг, после уплаты налогов и сборов, предусмотренных законодательством о налогах и сборах;</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средства самообложения граждан;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иные неналоговые доходы.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6. К безвозмездным поступлениям относятся перечисления в виде: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субсидий, дотаций и субвенций из бюджетов бюджетной системы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иных межбюджетных трансфертов из бюджетов бюджетной системы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безвозмездных поступлений от физических лиц и юридических лиц, международных организаций и правительств иностранных государств, в том числе добровольных пожертвований.</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36. Расходы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Расходы местных бюджетов осуществляются в формах, предусмотренных Бюджетным кодексом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37. Порядок составления проекта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Организация составления проекта местного бюджета исключительная компетенция Администрации.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Непосредственное составление проекта местного бюджета осуществляется уполномоченным Администрацией органом.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Составление бюджета основывается на: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Бюджетном послании Президента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прогнозе социально-экономического развития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основных направлениях бюджетной и налоговой политики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прогнозе социально-экономического развития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основных направлениях бюджетной и налоговой политики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 xml:space="preserve">Статья 38. Порядок представления, рассмотрения и утверждения решения об утверждении местного бюджета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Проект решения об утверждении местного бюджета вносится Администрацией на рассмотрение Совета не позднее 15 ноября текущего года.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Проект решения об утверждении бюджета считается внесенным в срок, если он доставлен в Совет в срок до 24 часов 15 ноября текущего года.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Одновременно с проектом решения об утверждении местного бюджета на рассмотрение Совета представляются: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предварительные итоги социально-экономического развития Сельского поселения за истекший период текущего года и ожидаемые итоги социально-экономического развития соответствующей территории за текущий финансовый год;</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прогноз социально-экономического развития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основные направления бюджетной и налоговой политики;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проект программы муниципальных внутренних заимствований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верхний предел муниципального долга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оценка ожидаемого исполнения местного бюджета за текущий финансовый год;</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проект программы предоставления муниципальных гарантий Сельского поселения;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методики (проекты методик) и расчеты распределения межбюджетных трансфертов;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прогноз основных характеристик (общий объем доходов, общий объем расходов, дефицита (профицита) бюджета)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пояснительная записка к проекту бюджета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иные документы и материалы.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w:t>
      </w:r>
      <w:r>
        <w:rPr>
          <w:rFonts w:ascii="Times New Roman" w:hAnsi="Times New Roman"/>
          <w:sz w:val="24"/>
          <w:szCs w:val="24"/>
        </w:rPr>
        <w:lastRenderedPageBreak/>
        <w:t>направляет его в Администрацию, которая обязана представить заключение по ним в течение пяти дней.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 результатам рассмотрения Совет принимает решение: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об утверждении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2) отклоняет проект решения об утверждении местного бюджета.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В случае отклонения проекта решения об утверждении местного бюджета Совет: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передает указанный проект решения в рабочую группу, которая создается из числа депутатов Совета и представителей Администрации;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2) возвращает указанный проект решения Администрации на доработку.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Решение рабочей группы принимается раздельным голосованием членов рабочей группы от Совета, Администрации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Позиции, по которым стороны не выработали согласованного решения, вносятся на рассмотрение Совета. Окончательное решение принимает Совет.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Рабочую группу возглавляет глава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При повторном внесении указанного проекта решения Совет рассматривает его в течение трех дней со дня повторного внесения.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39. Порядок рассмотрения и утверждения отчета об исполнении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Бюджетная отчетность поселения включает: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отчет об исполнении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баланс исполнения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отчет о финансовых результатах деятельности;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 отчет о движении денежных средств;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пояснительную записку;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Баланс исполнения местного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Бюджетная отчетность поселения является годовой. Отчет об исполнении местного бюджета является ежеквартальным.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Бюджетная отчетность поселения представляется уполномоченным органом в Администрацию.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Годовой отчет об исполнении местного бюджета подлежит утверждению решением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Уполномоченный орган поселения представляет бюджетную отчетность в финансовый орган муниципального района.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доходов бюджета по кодам классификации доходов бюджетов;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расходов бюджета по ведомственной структуре расходов соответствующего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расходов бюджета по разделам и подразделам классификации расходов бюджетов;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источников финансирования дефицита бюджета по кодам классификации источников финансирования дефицитов бюджетов;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 итогам рассмотрения проекта решения об исполнении местного бюджета, Совет принимает одно из следующих решений:</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об утверждении решения об исполнении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об отклонении решения об исполнении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Годовой отчет об исполнении местного бюджета представляется в Совет не позднее 1 мая текущего года.</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 xml:space="preserve">Статья 40. Порядок исполнения местного бюджета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 xml:space="preserve">Статья 41. Финансовый контроль за исполнением местного бюджета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Финансовый контроль за исполнением местного бюджета осуществляют: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Совет;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Ревизионная комиссия;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уполномоченный Администрацией орган;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 главные распорядители и распорядители средств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представительного органа местного самоуправления и в связи с депутатскими запросами, рассмотрения и утверждения отчета об исполнении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рамках осуществления финансового контроля Совет имеет право:</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получать от Администрации необходимые сопроводительные материалы при утверждении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получать от уполномоченного Администрацией органа оперативную информацию об исполнении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утверждать (не утверждать) отчет об исполнении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Ревизионная комиссия осуществляет внешнюю проверку отчета об исполнении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Уполномоченный Администрацией орган проводит проверки главных распорядителей, распорядителей и получателей средств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Главные распорядители бюджетных средств проводят проверки подведомственных муниципальных предприятий, бюджетных учреждений.</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42. Документы, подлежащие официальному опубликованию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Официальному опубликованию подлежат документы и сведения относительно местного бюджета, предусмотренные Федеральным законом. </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43. Муниципальный заказ и муниципальные заимствования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местного бюджета.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Положения о порядке формирования, обеспечения размещения, исполнения и контроля за исполнением муниципального заказа являются такими же, как и в соответствующих федеральных законах и нормативных правовых актах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4.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387A05" w:rsidRDefault="00387A05" w:rsidP="00387A05">
      <w:pPr>
        <w:spacing w:after="0"/>
        <w:ind w:firstLine="567"/>
        <w:jc w:val="both"/>
        <w:rPr>
          <w:rFonts w:ascii="Times New Roman" w:hAnsi="Times New Roman"/>
          <w:sz w:val="24"/>
          <w:szCs w:val="24"/>
        </w:rPr>
      </w:pP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Глава VII</w:t>
      </w: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44. Ответственность органов местного самоуправления и должностных лиц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87A05" w:rsidRDefault="00387A05" w:rsidP="00387A05">
      <w:pPr>
        <w:spacing w:after="0"/>
        <w:ind w:firstLine="567"/>
        <w:jc w:val="both"/>
        <w:outlineLvl w:val="3"/>
        <w:rPr>
          <w:rFonts w:ascii="Times New Roman" w:hAnsi="Times New Roman"/>
          <w:b/>
          <w:bCs/>
          <w:sz w:val="24"/>
          <w:szCs w:val="24"/>
        </w:rPr>
      </w:pPr>
      <w:r>
        <w:rPr>
          <w:rFonts w:ascii="Times New Roman" w:hAnsi="Times New Roman"/>
          <w:b/>
          <w:bCs/>
          <w:sz w:val="24"/>
          <w:szCs w:val="24"/>
        </w:rPr>
        <w:t>Статья 45. Ответственность органов местного самоуправления, депутатов Совета перед населением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Население Сельского поселения вправе отозвать депутатов Совета в соответствии с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46. Ответственность органов местного самоуправления и должностных лиц местного самоуправления перед государством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47. Ответственность Совета перед государством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2. Полномочия Совета прекращаются со дня вступления в силу закона Республики Башкортостан о его роспуске.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Порядок обжалования Закона Республики Башкортостан о роспуске Совета и принятия решения определяется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48. Ответственность главы Сельского поселения перед государством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Президент Республики Башкортостан издает правовой акт об отрешении от должности главы Сельского поселения в случае: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Порядок рассмотрения жалобы и принятия решения определяется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lastRenderedPageBreak/>
        <w:t>Статья 49. Удаление главы Сельского поселения в отставку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Основаниями для удаления главы Сельского поселения в отставку являются: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9. Решение об удалении главы Сельского поселения в отставку подписывается депутатом, председательствующим на заседании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11. При рассмотрении и принятии Советом решения об удалении главы Сельского поселения в отставку должны быть обеспечены:</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50.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87A05" w:rsidRDefault="00387A05" w:rsidP="00387A05">
      <w:pPr>
        <w:spacing w:after="0"/>
        <w:ind w:firstLine="567"/>
        <w:jc w:val="both"/>
        <w:rPr>
          <w:rFonts w:ascii="Times New Roman" w:hAnsi="Times New Roman"/>
          <w:sz w:val="24"/>
          <w:szCs w:val="24"/>
        </w:rPr>
      </w:pP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Глава VIII</w:t>
      </w: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Отзыв депутата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53. Основания отзыва депутата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54. Инициатива проведения голосования по отзыву депутата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55. Гарантии прав депутата Совета при рассмотрении инициативы проведения голосования по отзыву депутата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Совет уведомляет депутата Совета о выдвинутой инициативе проведения голосования по отзыву депутата, а также о порядке его рассмотрения.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387A05" w:rsidRDefault="00387A05" w:rsidP="00387A05">
      <w:pPr>
        <w:spacing w:after="0"/>
        <w:ind w:firstLine="567"/>
        <w:jc w:val="both"/>
        <w:rPr>
          <w:rFonts w:ascii="Times New Roman" w:hAnsi="Times New Roman"/>
          <w:sz w:val="24"/>
          <w:szCs w:val="24"/>
        </w:rPr>
      </w:pP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56. Назначение голосования по вопросу об отзыве депутата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57. Агитация «за» или «против» отзыва депутата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58. Комиссии и участки для проведения голосования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Организация работы по вопросу об отзыве депутата Совета возлагается на избирательную комиссию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59. Бюллетень для голосования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lastRenderedPageBreak/>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Каждый бюллетень должен иметь разъяснение о порядке его заполнения.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Бюллетени печатаются на русском, башкирском либо на других языках народов Республики Башкортостан в местах их компактного проживания.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60. Голосование и установление его результатов</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 xml:space="preserve">Голосование по вопросу об отзыве депутата Совета является тайным. </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61. Расходы, связанные с подготовкой и проведением голосования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62. Обжалование нарушений порядка отзыва депутата Совета</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Заявления и жалобы на нарушения порядка отзыва депутата Совета рассматривает избирательная комиссия или суд.</w:t>
      </w:r>
    </w:p>
    <w:p w:rsidR="00387A05" w:rsidRDefault="00387A05" w:rsidP="00387A05">
      <w:pPr>
        <w:spacing w:after="0"/>
        <w:ind w:firstLine="567"/>
        <w:jc w:val="both"/>
        <w:rPr>
          <w:rFonts w:ascii="Times New Roman" w:hAnsi="Times New Roman"/>
          <w:sz w:val="24"/>
          <w:szCs w:val="24"/>
        </w:rPr>
      </w:pP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Глава IX</w:t>
      </w:r>
    </w:p>
    <w:p w:rsidR="00387A05" w:rsidRDefault="00387A05" w:rsidP="00387A05">
      <w:pPr>
        <w:spacing w:after="0"/>
        <w:ind w:firstLine="567"/>
        <w:jc w:val="center"/>
        <w:rPr>
          <w:rFonts w:ascii="Times New Roman" w:hAnsi="Times New Roman"/>
          <w:sz w:val="24"/>
          <w:szCs w:val="24"/>
        </w:rPr>
      </w:pPr>
      <w:r>
        <w:rPr>
          <w:rFonts w:ascii="Times New Roman" w:hAnsi="Times New Roman"/>
          <w:b/>
          <w:bCs/>
          <w:sz w:val="24"/>
          <w:szCs w:val="24"/>
        </w:rPr>
        <w:t>Заключительные положения</w:t>
      </w:r>
    </w:p>
    <w:p w:rsidR="00387A05" w:rsidRDefault="00387A05" w:rsidP="00387A05">
      <w:pPr>
        <w:spacing w:after="0"/>
        <w:ind w:firstLine="567"/>
        <w:jc w:val="both"/>
        <w:rPr>
          <w:rFonts w:ascii="Times New Roman" w:hAnsi="Times New Roman"/>
          <w:sz w:val="24"/>
          <w:szCs w:val="24"/>
        </w:rPr>
      </w:pPr>
      <w:r>
        <w:rPr>
          <w:rFonts w:ascii="Times New Roman" w:hAnsi="Times New Roman"/>
          <w:b/>
          <w:bCs/>
          <w:sz w:val="24"/>
          <w:szCs w:val="24"/>
        </w:rPr>
        <w:t>Статья 63. Заключительные положения</w:t>
      </w:r>
    </w:p>
    <w:p w:rsidR="00387A05" w:rsidRDefault="00387A05" w:rsidP="00387A05">
      <w:pPr>
        <w:spacing w:after="0"/>
        <w:ind w:firstLine="567"/>
        <w:jc w:val="both"/>
        <w:rPr>
          <w:rFonts w:ascii="Times New Roman" w:hAnsi="Times New Roman"/>
          <w:sz w:val="24"/>
          <w:szCs w:val="24"/>
        </w:rPr>
      </w:pPr>
      <w:r>
        <w:rPr>
          <w:rFonts w:ascii="Times New Roman" w:hAnsi="Times New Roman"/>
          <w:sz w:val="24"/>
          <w:szCs w:val="24"/>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754813" w:rsidRDefault="00754813"/>
    <w:sectPr w:rsidR="00754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87A05"/>
    <w:rsid w:val="00387A05"/>
    <w:rsid w:val="00754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87A0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387A05"/>
    <w:rPr>
      <w:rFonts w:ascii="Times New Roman" w:eastAsia="Times New Roman" w:hAnsi="Times New Roman" w:cs="Times New Roman"/>
      <w:sz w:val="24"/>
      <w:szCs w:val="20"/>
    </w:rPr>
  </w:style>
  <w:style w:type="paragraph" w:styleId="a5">
    <w:name w:val="No Spacing"/>
    <w:uiPriority w:val="1"/>
    <w:qFormat/>
    <w:rsid w:val="00387A05"/>
    <w:pPr>
      <w:spacing w:after="0" w:line="240" w:lineRule="auto"/>
    </w:pPr>
    <w:rPr>
      <w:rFonts w:ascii="Calibri" w:eastAsia="Times New Roman" w:hAnsi="Calibri" w:cs="Times New Roman"/>
    </w:rPr>
  </w:style>
  <w:style w:type="character" w:styleId="a6">
    <w:name w:val="Hyperlink"/>
    <w:basedOn w:val="a0"/>
    <w:uiPriority w:val="99"/>
    <w:semiHidden/>
    <w:unhideWhenUsed/>
    <w:rsid w:val="00387A05"/>
    <w:rPr>
      <w:color w:val="0000FF"/>
      <w:u w:val="single"/>
    </w:rPr>
  </w:style>
  <w:style w:type="character" w:styleId="a7">
    <w:name w:val="FollowedHyperlink"/>
    <w:basedOn w:val="a0"/>
    <w:uiPriority w:val="99"/>
    <w:semiHidden/>
    <w:unhideWhenUsed/>
    <w:rsid w:val="00387A05"/>
    <w:rPr>
      <w:color w:val="800080"/>
      <w:u w:val="single"/>
    </w:rPr>
  </w:style>
</w:styles>
</file>

<file path=word/webSettings.xml><?xml version="1.0" encoding="utf-8"?>
<w:webSettings xmlns:r="http://schemas.openxmlformats.org/officeDocument/2006/relationships" xmlns:w="http://schemas.openxmlformats.org/wordprocessingml/2006/main">
  <w:divs>
    <w:div w:id="15076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E5H0J" TargetMode="External"/><Relationship Id="rId13" Type="http://schemas.openxmlformats.org/officeDocument/2006/relationships/hyperlink" Target="consultantplus://offline/ref=8B1A257237AFA5864B614EC523E658308117388149DA849DA6AA463BA64530K" TargetMode="External"/><Relationship Id="rId18" Type="http://schemas.openxmlformats.org/officeDocument/2006/relationships/hyperlink" Target="consultantplus://offline/ref=658200BC45F03F679D9A14B0AFE419C22F2F2FD26CE0A424FD549106A5wD71K" TargetMode="External"/><Relationship Id="rId3" Type="http://schemas.openxmlformats.org/officeDocument/2006/relationships/settings" Target="settings.xml"/><Relationship Id="rId21" Type="http://schemas.openxmlformats.org/officeDocument/2006/relationships/hyperlink" Target="consultantplus://offline/ref=A0BB4FE544275DA22D483AFC4DEB293DF24D1915EC38480EECCFEA88E3s2i4K" TargetMode="External"/><Relationship Id="rId7" Type="http://schemas.openxmlformats.org/officeDocument/2006/relationships/hyperlink" Target="consultantplus://offline/ref=5829A1E9C84BB384AFB441BBEA7FCF50714065F6B536C36746C9C42F4750D87E9545724ADFE0HAJ" TargetMode="External"/><Relationship Id="rId12" Type="http://schemas.openxmlformats.org/officeDocument/2006/relationships/hyperlink" Target="consultantplus://offline/ref=5829A1E9C84BB384AFB441BBEA7FCF50714061F0B031C36746C9C42F47E5H0J" TargetMode="External"/><Relationship Id="rId17" Type="http://schemas.openxmlformats.org/officeDocument/2006/relationships/hyperlink" Target="consultantplus://offline/ref=658200BC45F03F679D9A14B0AFE419C22F2829D56AEEA424FD549106A5D1EB8840B94D13CEwA71K" TargetMode="External"/><Relationship Id="rId2" Type="http://schemas.openxmlformats.org/officeDocument/2006/relationships/styles" Target="styles.xml"/><Relationship Id="rId16" Type="http://schemas.openxmlformats.org/officeDocument/2006/relationships/hyperlink" Target="consultantplus://offline/ref=658200BC45F03F679D9A14B0AFE419C2282F25D66EE3F92EF50D9D04A2DEB49F47F04115CAA360w07CK" TargetMode="External"/><Relationship Id="rId20" Type="http://schemas.openxmlformats.org/officeDocument/2006/relationships/hyperlink" Target="file:///C:\Users\content\ngr\RU0000R200303925.html" TargetMode="External"/><Relationship Id="rId1" Type="http://schemas.openxmlformats.org/officeDocument/2006/relationships/numbering" Target="numbering.xml"/><Relationship Id="rId6" Type="http://schemas.openxmlformats.org/officeDocument/2006/relationships/hyperlink" Target="consultantplus://offline/ref=5829A1E9C84BB384AFB441BBEA7FCF50714065F6B339C36746C9C42F4750D87E9545724BEDHDJ" TargetMode="External"/><Relationship Id="rId11" Type="http://schemas.openxmlformats.org/officeDocument/2006/relationships/hyperlink" Target="consultantplus://offline/ref=5829A1E9C84BB384AFB441BBEA7FCF50714063F1B030C36746C9C42F4750D87E95457248D8E0HFJ" TargetMode="External"/><Relationship Id="rId5" Type="http://schemas.openxmlformats.org/officeDocument/2006/relationships/hyperlink" Target="consultantplus://offline/ref=5829A1E9C84BB384AFB441BBEA7FCF50714760F6B030C36746C9C42F4750D87E95457248DF0C04D0E0H5J" TargetMode="External"/><Relationship Id="rId15" Type="http://schemas.openxmlformats.org/officeDocument/2006/relationships/hyperlink" Target="consultantplus://offline/ref=658200BC45F03F679D9A14B0AFE419C22F282BD063EEA424FD549106A5D1EB8840B94D14CAA3600Fw473K" TargetMode="External"/><Relationship Id="rId23" Type="http://schemas.openxmlformats.org/officeDocument/2006/relationships/theme" Target="theme/theme1.xml"/><Relationship Id="rId10" Type="http://schemas.openxmlformats.org/officeDocument/2006/relationships/hyperlink" Target="consultantplus://offline/ref=5829A1E9C84BB384AFB441BBEA7FCF50714063F1B030C36746C9C42F4750D87E95457248DCE0H8J" TargetMode="External"/><Relationship Id="rId19" Type="http://schemas.openxmlformats.org/officeDocument/2006/relationships/hyperlink" Target="consultantplus://offline/ref=7B011B0EB5ADAB10BD0CEF907CE1BA85945DAC9D988AD3543F3149349Ey6G5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7F0BC39C36746C9C42F4750D87E95457248DF0C07DFE0HCJ" TargetMode="External"/><Relationship Id="rId14" Type="http://schemas.openxmlformats.org/officeDocument/2006/relationships/hyperlink" Target="consultantplus://offline/ref=658200BC45F03F679D9A14B0AFE419C22F282BD063EDA424FD549106A5D1EB8840B94D14CAA3600Ew47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17813</Words>
  <Characters>101535</Characters>
  <Application>Microsoft Office Word</Application>
  <DocSecurity>0</DocSecurity>
  <Lines>846</Lines>
  <Paragraphs>238</Paragraphs>
  <ScaleCrop>false</ScaleCrop>
  <Company>Reanimator Extreme Edition</Company>
  <LinksUpToDate>false</LinksUpToDate>
  <CharactersWithSpaces>119110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2014-03-12T10:33:00Z</dcterms:created>
  <dcterms:modified xsi:type="dcterms:W3CDTF">2014-03-12T10:33:00Z</dcterms:modified>
</cp:coreProperties>
</file>