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346" w:rsidRDefault="000D1346" w:rsidP="000D1346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СОВЕТ СЕЛЬСКОГО ПОСЕЛЕНИЯ БУРИБАЕВСКИЙ  СЕЛЬСОВЕТ</w:t>
      </w:r>
    </w:p>
    <w:p w:rsidR="000D1346" w:rsidRDefault="000D1346" w:rsidP="000D1346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МУНИЦИПАЛЬНОГО РАЙОНА ХАЙБУЛЛИНСКИЙ  РАЙОН</w:t>
      </w:r>
    </w:p>
    <w:p w:rsidR="000D1346" w:rsidRDefault="000D1346" w:rsidP="000D1346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РЕСПУБЛИКИ БАШКОРТОСТАН</w:t>
      </w:r>
    </w:p>
    <w:p w:rsidR="000D1346" w:rsidRPr="000D1346" w:rsidRDefault="000D1346" w:rsidP="000D1346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7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==========================================================</w:t>
      </w:r>
    </w:p>
    <w:p w:rsidR="000D1346" w:rsidRDefault="000D1346" w:rsidP="000D1346">
      <w:pPr>
        <w:widowControl w:val="0"/>
        <w:tabs>
          <w:tab w:val="left" w:pos="8378"/>
        </w:tabs>
        <w:autoSpaceDE w:val="0"/>
        <w:autoSpaceDN w:val="0"/>
        <w:adjustRightInd w:val="0"/>
        <w:spacing w:after="0" w:line="240" w:lineRule="auto"/>
        <w:ind w:right="7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КАРАР                                                                                          РЕШЕНИЕ</w:t>
      </w:r>
    </w:p>
    <w:p w:rsidR="000D1346" w:rsidRPr="004F12D6" w:rsidRDefault="000D1346" w:rsidP="000D1346">
      <w:pPr>
        <w:pStyle w:val="a4"/>
        <w:jc w:val="center"/>
        <w:rPr>
          <w:rStyle w:val="a5"/>
          <w:color w:val="000000"/>
        </w:rPr>
      </w:pPr>
    </w:p>
    <w:p w:rsidR="000D1346" w:rsidRPr="004F12D6" w:rsidRDefault="000D1346" w:rsidP="000D1346">
      <w:pPr>
        <w:pStyle w:val="a4"/>
        <w:jc w:val="center"/>
        <w:rPr>
          <w:rStyle w:val="a5"/>
          <w:color w:val="000000"/>
          <w:sz w:val="28"/>
          <w:szCs w:val="28"/>
        </w:rPr>
      </w:pPr>
      <w:r w:rsidRPr="004F12D6">
        <w:rPr>
          <w:rStyle w:val="a5"/>
          <w:color w:val="000000"/>
          <w:sz w:val="28"/>
          <w:szCs w:val="28"/>
        </w:rPr>
        <w:t xml:space="preserve">О    программе комплексного развития систем коммунальной инфраструктуры сельского поселения </w:t>
      </w:r>
      <w:r>
        <w:rPr>
          <w:rStyle w:val="a5"/>
          <w:color w:val="000000"/>
          <w:sz w:val="28"/>
          <w:szCs w:val="28"/>
        </w:rPr>
        <w:t xml:space="preserve">Бурибаевский </w:t>
      </w:r>
      <w:r w:rsidRPr="004F12D6">
        <w:rPr>
          <w:rStyle w:val="a5"/>
          <w:color w:val="000000"/>
          <w:sz w:val="28"/>
          <w:szCs w:val="28"/>
        </w:rPr>
        <w:t xml:space="preserve"> сельсовет муниципального района </w:t>
      </w:r>
      <w:r>
        <w:rPr>
          <w:rStyle w:val="a5"/>
          <w:color w:val="000000"/>
          <w:sz w:val="28"/>
          <w:szCs w:val="28"/>
        </w:rPr>
        <w:t xml:space="preserve">Хайбуллинский </w:t>
      </w:r>
      <w:r w:rsidRPr="004F12D6">
        <w:rPr>
          <w:rStyle w:val="a5"/>
          <w:color w:val="000000"/>
          <w:sz w:val="28"/>
          <w:szCs w:val="28"/>
        </w:rPr>
        <w:t xml:space="preserve"> район Республики Башкортостан </w:t>
      </w:r>
      <w:r w:rsidRPr="000A567F">
        <w:rPr>
          <w:rStyle w:val="a5"/>
          <w:color w:val="000000"/>
          <w:sz w:val="28"/>
          <w:szCs w:val="28"/>
        </w:rPr>
        <w:t xml:space="preserve">на </w:t>
      </w:r>
      <w:r w:rsidR="000A567F" w:rsidRPr="000A567F">
        <w:rPr>
          <w:b/>
          <w:color w:val="000000"/>
          <w:spacing w:val="3"/>
        </w:rPr>
        <w:t>2015-2019</w:t>
      </w:r>
      <w:r w:rsidR="000A567F" w:rsidRPr="00274913">
        <w:rPr>
          <w:color w:val="000000"/>
          <w:spacing w:val="3"/>
        </w:rPr>
        <w:t xml:space="preserve"> </w:t>
      </w:r>
      <w:r w:rsidRPr="004F12D6">
        <w:rPr>
          <w:rStyle w:val="a5"/>
          <w:color w:val="000000"/>
          <w:sz w:val="28"/>
          <w:szCs w:val="28"/>
        </w:rPr>
        <w:t>годы</w:t>
      </w:r>
    </w:p>
    <w:p w:rsidR="000D1346" w:rsidRPr="004F12D6" w:rsidRDefault="000D1346" w:rsidP="000D1346">
      <w:pPr>
        <w:pStyle w:val="a4"/>
        <w:spacing w:before="0" w:beforeAutospacing="0" w:after="0" w:afterAutospacing="0"/>
        <w:ind w:firstLine="708"/>
        <w:jc w:val="both"/>
      </w:pPr>
      <w:r>
        <w:rPr>
          <w:bCs/>
          <w:color w:val="00000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30 декабря 2004 г. №210-ФЗ «Об основах регулирования тарифов организаций коммунального комплекса»,  Федерального закона от 23 ноября 2009 г. № 261 – ФЗ «Об энергосбережении и о повышении энергетической эффективности и о внесении изменений в отдельные законодательные акты Российской Федерации», приказа  Министерства регионального развития Российской Федерации № 100 от 10.10.2007 «Об утверждении Методических рекомендаций  по разработке инвестиционных программ организаций коммунального комплекса»,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руководствуясь подпунктом  4 пункта 6 ст.18 Устава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сельского поселения Бурибаевский  сельсовет муниципального района Хайбуллинский  район Республики Башкортостан , Совет сельского поселения Бурибаевский сельсовет муниципального района Хайбуллинский  район Республики Башкортостан </w:t>
      </w:r>
      <w:r>
        <w:rPr>
          <w:b/>
          <w:bCs/>
          <w:color w:val="000000"/>
          <w:sz w:val="28"/>
          <w:szCs w:val="28"/>
        </w:rPr>
        <w:t>решил</w:t>
      </w:r>
      <w:r>
        <w:rPr>
          <w:bCs/>
          <w:color w:val="000000"/>
          <w:sz w:val="28"/>
          <w:szCs w:val="28"/>
        </w:rPr>
        <w:t>:</w:t>
      </w:r>
    </w:p>
    <w:p w:rsidR="000D1346" w:rsidRDefault="000D1346" w:rsidP="000D1346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  Утвердить       </w:t>
      </w:r>
      <w:r w:rsidRPr="004F12D6">
        <w:rPr>
          <w:rStyle w:val="a5"/>
          <w:b w:val="0"/>
          <w:color w:val="000000"/>
          <w:sz w:val="28"/>
          <w:szCs w:val="28"/>
        </w:rPr>
        <w:t xml:space="preserve">программу комплексного развития систем коммунальной инфраструктуры сельского поселения </w:t>
      </w:r>
      <w:r>
        <w:rPr>
          <w:rStyle w:val="a5"/>
          <w:b w:val="0"/>
          <w:color w:val="000000"/>
          <w:sz w:val="28"/>
          <w:szCs w:val="28"/>
        </w:rPr>
        <w:t xml:space="preserve">Бурибаевский </w:t>
      </w:r>
      <w:r w:rsidRPr="004F12D6">
        <w:rPr>
          <w:rStyle w:val="a5"/>
          <w:b w:val="0"/>
          <w:color w:val="000000"/>
          <w:sz w:val="28"/>
          <w:szCs w:val="28"/>
        </w:rPr>
        <w:t xml:space="preserve"> сельсовет муниципального района </w:t>
      </w:r>
      <w:r>
        <w:rPr>
          <w:rStyle w:val="a5"/>
          <w:b w:val="0"/>
          <w:color w:val="000000"/>
          <w:sz w:val="28"/>
          <w:szCs w:val="28"/>
        </w:rPr>
        <w:t xml:space="preserve">Хайбуллинский </w:t>
      </w:r>
      <w:r w:rsidRPr="004F12D6">
        <w:rPr>
          <w:rStyle w:val="a5"/>
          <w:b w:val="0"/>
          <w:color w:val="000000"/>
          <w:sz w:val="28"/>
          <w:szCs w:val="28"/>
        </w:rPr>
        <w:t>район Республики Башкортостан</w:t>
      </w:r>
      <w:r>
        <w:rPr>
          <w:b/>
          <w:bCs/>
          <w:color w:val="000000"/>
          <w:sz w:val="28"/>
          <w:szCs w:val="28"/>
        </w:rPr>
        <w:t xml:space="preserve">  </w:t>
      </w:r>
      <w:r w:rsidR="00274913">
        <w:rPr>
          <w:bCs/>
          <w:color w:val="000000"/>
          <w:sz w:val="28"/>
          <w:szCs w:val="28"/>
        </w:rPr>
        <w:t xml:space="preserve">на </w:t>
      </w:r>
      <w:r w:rsidR="000A567F">
        <w:rPr>
          <w:color w:val="000000"/>
          <w:spacing w:val="3"/>
        </w:rPr>
        <w:t>2015-2019</w:t>
      </w:r>
      <w:r w:rsidR="000A567F" w:rsidRPr="00274913">
        <w:rPr>
          <w:color w:val="000000"/>
          <w:spacing w:val="3"/>
        </w:rPr>
        <w:t xml:space="preserve"> </w:t>
      </w:r>
      <w:r>
        <w:rPr>
          <w:bCs/>
          <w:color w:val="000000"/>
          <w:sz w:val="28"/>
          <w:szCs w:val="28"/>
        </w:rPr>
        <w:t>годы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(приложение)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.</w:t>
      </w:r>
    </w:p>
    <w:p w:rsidR="000D1346" w:rsidRDefault="000D1346" w:rsidP="000D134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Настоящее решение обнародовать на информационном стенде  и на официальной сайте сельского поселения Бурибаевский сельсовет муниципального района Хайбуллинский район Республики Башкортостан.</w:t>
      </w:r>
    </w:p>
    <w:p w:rsidR="000D1346" w:rsidRDefault="000D1346" w:rsidP="000D1346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решения возложить на постоянную комиссию Совета по  жилищно-коммунальному хозяйству, вопросам развития малого и среднего предпринимательства  и  созданию   условий для предоставления транспортных услуг  населению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D1346" w:rsidRDefault="000D1346" w:rsidP="000D1346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1346" w:rsidRDefault="000D1346" w:rsidP="000D1346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сельского поселения                                       В.Г.Ильбаков</w:t>
      </w:r>
    </w:p>
    <w:p w:rsidR="000D1346" w:rsidRDefault="000D1346" w:rsidP="000D1346">
      <w:pPr>
        <w:pStyle w:val="21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D1346" w:rsidRDefault="000D1346" w:rsidP="000D134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с.Бурибай</w:t>
      </w:r>
    </w:p>
    <w:p w:rsidR="000D1346" w:rsidRDefault="000D1346" w:rsidP="000D1346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="006D1B81">
        <w:rPr>
          <w:bCs/>
          <w:color w:val="000000"/>
          <w:sz w:val="28"/>
          <w:szCs w:val="28"/>
        </w:rPr>
        <w:t>14</w:t>
      </w:r>
      <w:r>
        <w:rPr>
          <w:bCs/>
          <w:color w:val="000000"/>
          <w:sz w:val="28"/>
          <w:szCs w:val="28"/>
        </w:rPr>
        <w:t>»</w:t>
      </w:r>
      <w:r w:rsidR="006D1B81">
        <w:rPr>
          <w:bCs/>
          <w:color w:val="000000"/>
          <w:sz w:val="28"/>
          <w:szCs w:val="28"/>
        </w:rPr>
        <w:t xml:space="preserve">ноября </w:t>
      </w:r>
      <w:r>
        <w:rPr>
          <w:bCs/>
          <w:color w:val="000000"/>
          <w:sz w:val="28"/>
          <w:szCs w:val="28"/>
        </w:rPr>
        <w:t>2014 г.</w:t>
      </w:r>
    </w:p>
    <w:p w:rsidR="000D1346" w:rsidRPr="00855D74" w:rsidRDefault="000D1346" w:rsidP="00855D74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№ Р- </w:t>
      </w:r>
      <w:r w:rsidR="006D1B81">
        <w:rPr>
          <w:bCs/>
          <w:color w:val="000000"/>
          <w:sz w:val="28"/>
          <w:szCs w:val="28"/>
        </w:rPr>
        <w:t>31/</w:t>
      </w:r>
      <w:r w:rsidR="00855D74">
        <w:rPr>
          <w:bCs/>
          <w:color w:val="000000"/>
          <w:sz w:val="28"/>
          <w:szCs w:val="28"/>
        </w:rPr>
        <w:t>126</w:t>
      </w:r>
    </w:p>
    <w:p w:rsidR="000D1346" w:rsidRDefault="00A77C76" w:rsidP="000D134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Утверждено</w:t>
      </w:r>
      <w:r w:rsidR="000D1346">
        <w:rPr>
          <w:rFonts w:ascii="Times New Roman" w:hAnsi="Times New Roman"/>
          <w:b/>
          <w:bCs/>
          <w:sz w:val="24"/>
          <w:szCs w:val="24"/>
        </w:rPr>
        <w:t xml:space="preserve"> на заседании Совета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сельского поселения  Бурибаевский  сельсовет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района Хайбуллинский  район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Республики Башкортостан </w:t>
      </w:r>
      <w:r w:rsidR="006D1B81">
        <w:rPr>
          <w:rFonts w:ascii="Times New Roman" w:hAnsi="Times New Roman"/>
          <w:b/>
          <w:bCs/>
          <w:sz w:val="24"/>
          <w:szCs w:val="24"/>
        </w:rPr>
        <w:t>14.11.2014 г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="006D1B81">
        <w:rPr>
          <w:rFonts w:ascii="Times New Roman" w:hAnsi="Times New Roman"/>
          <w:b/>
          <w:bCs/>
          <w:caps/>
          <w:sz w:val="24"/>
          <w:szCs w:val="24"/>
        </w:rPr>
        <w:t>№Р-31/126</w:t>
      </w:r>
    </w:p>
    <w:p w:rsidR="006D1B81" w:rsidRDefault="006D1B81" w:rsidP="000D1346">
      <w:pPr>
        <w:autoSpaceDE w:val="0"/>
        <w:autoSpaceDN w:val="0"/>
        <w:adjustRightInd w:val="0"/>
        <w:spacing w:after="0" w:line="240" w:lineRule="auto"/>
        <w:ind w:hanging="284"/>
        <w:jc w:val="right"/>
        <w:rPr>
          <w:rFonts w:ascii="Times New Roman" w:hAnsi="Times New Roman"/>
          <w:b/>
          <w:bCs/>
          <w:caps/>
          <w:sz w:val="24"/>
          <w:szCs w:val="24"/>
        </w:rPr>
      </w:pP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Программа комплексного развития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систем коммунальной инфраструктуры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селЬСКОГО ПОСЕЛЕНИЯ Бурибаевский  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СЕЛЬСОВЕТ МУНИЦИПАЛЬНОГО РАЙОНА Хайбуллинский  РАЙОН</w:t>
      </w:r>
      <w:r w:rsidR="00855D74">
        <w:rPr>
          <w:rFonts w:ascii="Times New Roman" w:hAnsi="Times New Roman"/>
          <w:b/>
          <w:caps/>
          <w:sz w:val="24"/>
          <w:szCs w:val="24"/>
        </w:rPr>
        <w:t xml:space="preserve"> РЕСПУБЛИКИ БАШКОРТОСТАН на 201</w:t>
      </w:r>
      <w:r w:rsidR="00C92A22">
        <w:rPr>
          <w:rFonts w:ascii="Times New Roman" w:hAnsi="Times New Roman"/>
          <w:b/>
          <w:caps/>
          <w:sz w:val="24"/>
          <w:szCs w:val="24"/>
        </w:rPr>
        <w:t>5-2019</w:t>
      </w:r>
      <w:r>
        <w:rPr>
          <w:rFonts w:ascii="Times New Roman" w:hAnsi="Times New Roman"/>
          <w:b/>
          <w:caps/>
          <w:sz w:val="24"/>
          <w:szCs w:val="24"/>
        </w:rPr>
        <w:t xml:space="preserve"> годы</w:t>
      </w:r>
    </w:p>
    <w:p w:rsidR="000D1346" w:rsidRDefault="000D1346" w:rsidP="000D13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07506218"/>
      <w:bookmarkStart w:id="1" w:name="_Toc212369242"/>
      <w:bookmarkStart w:id="2" w:name="_Toc226167909"/>
      <w:r>
        <w:rPr>
          <w:rFonts w:ascii="Times New Roman" w:hAnsi="Times New Roman" w:cs="Times New Roman"/>
          <w:sz w:val="24"/>
          <w:szCs w:val="24"/>
        </w:rPr>
        <w:t>Паспорт Программы</w:t>
      </w:r>
      <w:bookmarkEnd w:id="0"/>
      <w:bookmarkEnd w:id="1"/>
      <w:bookmarkEnd w:id="2"/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732"/>
      </w:tblGrid>
      <w:tr w:rsidR="000D1346" w:rsidRPr="004F12D6" w:rsidTr="000D1346">
        <w:trPr>
          <w:trHeight w:val="96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Наименование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Программа комплексного развития систем коммунальной инфраструктуры (далее – Программа)  сельского поселения 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Бурибаевский </w:t>
            </w:r>
            <w:r w:rsidR="006D1B81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 на </w:t>
            </w:r>
            <w:r w:rsidR="000A56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2015-2019</w:t>
            </w:r>
            <w:r w:rsidR="000A567F" w:rsidRPr="002749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годы</w:t>
            </w:r>
          </w:p>
        </w:tc>
      </w:tr>
      <w:tr w:rsidR="000D1346" w:rsidRPr="004F12D6" w:rsidTr="00290325">
        <w:trPr>
          <w:trHeight w:val="360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Основание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для разработки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Федеральный закон от 30 декабря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4F12D6">
                <w:rPr>
                  <w:rFonts w:ascii="Times New Roman" w:hAnsi="Times New Roman"/>
                  <w:color w:val="000000"/>
                  <w:spacing w:val="3"/>
                  <w:sz w:val="24"/>
                  <w:szCs w:val="24"/>
                </w:rPr>
                <w:t>2004 г</w:t>
              </w:r>
            </w:smartTag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 № 210-ФЗ «Об основах регулирования тарифов  организаций коммунального комплекса»;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Приказ Министерства регионального развития Российской Федерации от 10.10.2007 № 99 «Об утверждении Методических рекомендаций по разработке инвестиционных программ организаций коммунального комплекса»;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Приказ Министерства регионального развития Российской Федерации № 100 от 10.10.2007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</w:t>
            </w:r>
          </w:p>
        </w:tc>
      </w:tr>
      <w:tr w:rsidR="000D1346" w:rsidRPr="004F12D6" w:rsidTr="000D1346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Муниципальный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заказчик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6F7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Администрация  сельского поселения </w:t>
            </w:r>
            <w:r w:rsidR="006D42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6D42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D1346" w:rsidRPr="004F12D6" w:rsidTr="000D1346">
        <w:trPr>
          <w:trHeight w:val="51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Разработчик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6D4234" w:rsidP="006F76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Исполнители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6D4234" w:rsidP="006F76A2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Администрация  сельского поселения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район Республики Башкортостан</w:t>
            </w:r>
            <w:r w:rsidRPr="004F12D6">
              <w:rPr>
                <w:rFonts w:ascii="Times New Roman" w:hAnsi="Times New Roman"/>
                <w:kern w:val="28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, предприятие</w:t>
            </w:r>
            <w:r w:rsidR="000D1346"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коммунального комплекса сельского поселения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Бурибаевский</w:t>
            </w:r>
            <w:r w:rsidR="000D1346"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сельсовет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Цель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805" w:rsidRPr="00290325" w:rsidRDefault="00C01805" w:rsidP="0029032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5">
              <w:rPr>
                <w:rFonts w:ascii="Times New Roman" w:hAnsi="Times New Roman" w:cs="Times New Roman"/>
                <w:sz w:val="24"/>
                <w:szCs w:val="24"/>
              </w:rPr>
              <w:t>Развитие   систем    коммунальной    инфраструктуры</w:t>
            </w:r>
          </w:p>
          <w:p w:rsidR="000D1346" w:rsidRPr="006D1B81" w:rsidRDefault="00290325" w:rsidP="00290325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90325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Бурибаевский сельсовет </w:t>
            </w:r>
            <w:r w:rsidR="00C01805" w:rsidRPr="00290325">
              <w:rPr>
                <w:rFonts w:ascii="Times New Roman" w:hAnsi="Times New Roman" w:cs="Times New Roman"/>
                <w:sz w:val="24"/>
                <w:szCs w:val="24"/>
              </w:rPr>
              <w:t xml:space="preserve">  по водоснабжению, водоотведению,  теплоснабжению,   газоснабжению 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805" w:rsidRPr="00290325">
              <w:rPr>
                <w:rFonts w:ascii="Times New Roman" w:hAnsi="Times New Roman" w:cs="Times New Roman"/>
                <w:sz w:val="24"/>
                <w:szCs w:val="24"/>
              </w:rPr>
              <w:t>электроснабжению     при     улучшении    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01805" w:rsidRPr="00290325">
              <w:rPr>
                <w:rFonts w:ascii="Times New Roman" w:hAnsi="Times New Roman" w:cs="Times New Roman"/>
                <w:sz w:val="24"/>
                <w:szCs w:val="24"/>
              </w:rPr>
              <w:t>оказываемых услуг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Задачи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C49" w:rsidRDefault="000D1346" w:rsidP="007E0C49">
            <w:pPr>
              <w:shd w:val="clear" w:color="auto" w:fill="FFFFFF"/>
              <w:tabs>
                <w:tab w:val="left" w:pos="-8451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Инженерно-техническая оптимизация коммунальных систем;</w:t>
            </w:r>
          </w:p>
          <w:p w:rsidR="007E0C49" w:rsidRDefault="000D1346" w:rsidP="007E0C49">
            <w:pPr>
              <w:shd w:val="clear" w:color="auto" w:fill="FFFFFF"/>
              <w:tabs>
                <w:tab w:val="left" w:pos="-8451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Перспективное планирование развития систем коммунальной инфраструктуры;</w:t>
            </w:r>
          </w:p>
          <w:p w:rsidR="007E0C49" w:rsidRDefault="000D1346" w:rsidP="007E0C49">
            <w:pPr>
              <w:shd w:val="clear" w:color="auto" w:fill="FFFFFF"/>
              <w:tabs>
                <w:tab w:val="left" w:pos="-8451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Разработка мероприятий по комплексной реконструкции и модернизации систем коммунальной инфраструктуры;</w:t>
            </w:r>
          </w:p>
          <w:p w:rsidR="007E0C49" w:rsidRDefault="000D1346" w:rsidP="007E0C49">
            <w:pPr>
              <w:shd w:val="clear" w:color="auto" w:fill="FFFFFF"/>
              <w:tabs>
                <w:tab w:val="left" w:pos="-8451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Повышение инвестиционной привлекательности коммунальной инфраструктуры села;</w:t>
            </w:r>
          </w:p>
          <w:p w:rsidR="000D1346" w:rsidRPr="007E0C49" w:rsidRDefault="000D1346" w:rsidP="007E0C49">
            <w:pPr>
              <w:shd w:val="clear" w:color="auto" w:fill="FFFFFF"/>
              <w:tabs>
                <w:tab w:val="left" w:pos="-8451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Обеспечение сбалансированности интересов субъектов коммунальной инфраструктуры и потребителей.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 xml:space="preserve">Сроки реализации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</w:t>
            </w:r>
            <w:r w:rsidR="006D423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ериод реализации Программы: </w:t>
            </w:r>
            <w:r w:rsidR="000A567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2015-2019</w:t>
            </w:r>
            <w:r w:rsidR="000A567F" w:rsidRPr="00274913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гг. </w:t>
            </w:r>
            <w:r w:rsidR="00855D74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Основные мероприятия Программы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sz w:val="24"/>
                <w:szCs w:val="24"/>
              </w:rPr>
              <w:t>Теплоснабжение</w:t>
            </w:r>
          </w:p>
          <w:p w:rsidR="000D1346" w:rsidRPr="00A551E1" w:rsidRDefault="000D1346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 xml:space="preserve">Реконструкция системы отопления сельского поселения  </w:t>
            </w:r>
            <w:r w:rsidR="00A35FC8" w:rsidRPr="00A551E1">
              <w:rPr>
                <w:rFonts w:ascii="Times New Roman" w:hAnsi="Times New Roman" w:cs="Times New Roman"/>
              </w:rPr>
              <w:t>Бурибаевский</w:t>
            </w:r>
            <w:r w:rsidRPr="00A551E1">
              <w:rPr>
                <w:rFonts w:ascii="Times New Roman" w:hAnsi="Times New Roman" w:cs="Times New Roman"/>
              </w:rPr>
              <w:t xml:space="preserve"> сельсовет на осно</w:t>
            </w:r>
            <w:r w:rsidR="00A35FC8" w:rsidRPr="00A551E1">
              <w:rPr>
                <w:rFonts w:ascii="Times New Roman" w:hAnsi="Times New Roman" w:cs="Times New Roman"/>
              </w:rPr>
              <w:t xml:space="preserve">ве </w:t>
            </w:r>
            <w:r w:rsidRPr="00A551E1">
              <w:rPr>
                <w:rFonts w:ascii="Times New Roman" w:hAnsi="Times New Roman" w:cs="Times New Roman"/>
              </w:rPr>
              <w:t xml:space="preserve"> принципа автономного поквартирного отопления.</w:t>
            </w:r>
          </w:p>
          <w:p w:rsidR="000D1346" w:rsidRPr="00A551E1" w:rsidRDefault="000D1346" w:rsidP="00A551E1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E1">
              <w:rPr>
                <w:rFonts w:ascii="Times New Roman" w:hAnsi="Times New Roman" w:cs="Times New Roman"/>
                <w:b/>
                <w:sz w:val="24"/>
                <w:szCs w:val="24"/>
              </w:rPr>
              <w:t>Водоснабжение и водоотведение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>Реконструкция водозабора «Юлбарсово", замена насосов,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 xml:space="preserve"> промывка и строительство новых скважин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>Замена устаревшего водовода Юлбарсово-Бурибай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>Строительство пруда для подпитки водозабора «Буденовский Лог»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  <w:b/>
              </w:rPr>
            </w:pPr>
          </w:p>
          <w:p w:rsidR="00A551E1" w:rsidRPr="00A551E1" w:rsidRDefault="000D1346" w:rsidP="00A551E1">
            <w:pPr>
              <w:pStyle w:val="af9"/>
              <w:rPr>
                <w:rFonts w:ascii="Times New Roman" w:hAnsi="Times New Roman" w:cs="Times New Roman"/>
              </w:rPr>
            </w:pPr>
            <w:r w:rsidRPr="00A551E1">
              <w:rPr>
                <w:rFonts w:ascii="Times New Roman" w:hAnsi="Times New Roman" w:cs="Times New Roman"/>
              </w:rPr>
              <w:t>Строительство водопроводов в новых микрорайонах индивидуальной застройки;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A551E1">
              <w:rPr>
                <w:rFonts w:ascii="Times New Roman" w:hAnsi="Times New Roman" w:cs="Times New Roman"/>
                <w:sz w:val="24"/>
                <w:szCs w:val="24"/>
              </w:rPr>
              <w:t>Реконструкция системы водоотведения, включая замену самотечных и напорных сетей по улицам с. Бурибай;</w:t>
            </w:r>
          </w:p>
          <w:p w:rsidR="00A551E1" w:rsidRPr="00A551E1" w:rsidRDefault="00A551E1" w:rsidP="00A551E1">
            <w:pPr>
              <w:pStyle w:val="af9"/>
              <w:rPr>
                <w:rFonts w:ascii="Times New Roman" w:hAnsi="Times New Roman" w:cs="Times New Roman"/>
              </w:rPr>
            </w:pPr>
          </w:p>
          <w:p w:rsidR="00A551E1" w:rsidRPr="00A551E1" w:rsidRDefault="00A35FC8" w:rsidP="00A551E1">
            <w:pPr>
              <w:pStyle w:val="af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1E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Электроснабжение</w:t>
            </w:r>
          </w:p>
          <w:p w:rsidR="000D1346" w:rsidRPr="00A551E1" w:rsidRDefault="000D1346" w:rsidP="00A551E1">
            <w:pPr>
              <w:pStyle w:val="af9"/>
              <w:rPr>
                <w:b/>
              </w:rPr>
            </w:pPr>
            <w:r w:rsidRPr="00A551E1">
              <w:rPr>
                <w:rFonts w:ascii="Times New Roman" w:hAnsi="Times New Roman" w:cs="Times New Roman"/>
              </w:rPr>
              <w:t>Реконструкция системы уличного освещения с заменой ламп на светодиодные светильники</w:t>
            </w:r>
            <w:r>
              <w:rPr>
                <w:color w:val="0000FF"/>
              </w:rPr>
              <w:t xml:space="preserve"> 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0A567F" w:rsidRDefault="000D1346" w:rsidP="00A35F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Объем финансирования Программы составляет </w:t>
            </w:r>
            <w:r w:rsidR="000A567F" w:rsidRPr="00406985">
              <w:rPr>
                <w:rFonts w:ascii="Times New Roman" w:hAnsi="Times New Roman" w:cs="Times New Roman"/>
                <w:b/>
                <w:spacing w:val="3"/>
                <w:sz w:val="24"/>
                <w:szCs w:val="24"/>
              </w:rPr>
              <w:t xml:space="preserve">92,4 т. </w:t>
            </w:r>
            <w:r w:rsidR="006D1B81" w:rsidRPr="0040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0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руб.,</w:t>
            </w:r>
            <w:r w:rsidRPr="000A567F">
              <w:rPr>
                <w:rFonts w:ascii="Times New Roman" w:hAnsi="Times New Roman" w:cs="Times New Roman"/>
                <w:sz w:val="24"/>
                <w:szCs w:val="24"/>
              </w:rPr>
              <w:t xml:space="preserve"> в т.ч. по видам коммунальных услуг:</w:t>
            </w:r>
          </w:p>
          <w:p w:rsidR="000D1346" w:rsidRPr="00406985" w:rsidRDefault="000D1346" w:rsidP="000D1346">
            <w:pPr>
              <w:pStyle w:val="af5"/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  <w:tab w:val="left" w:pos="514"/>
                <w:tab w:val="num" w:pos="1044"/>
              </w:tabs>
              <w:spacing w:after="0" w:line="276" w:lineRule="auto"/>
              <w:ind w:left="0"/>
              <w:jc w:val="left"/>
              <w:rPr>
                <w:spacing w:val="3"/>
              </w:rPr>
            </w:pPr>
            <w:r w:rsidRPr="00406985">
              <w:rPr>
                <w:spacing w:val="3"/>
              </w:rPr>
              <w:t xml:space="preserve">Теплоснабжение всего: </w:t>
            </w:r>
            <w:r w:rsidR="00406985" w:rsidRPr="00406985">
              <w:rPr>
                <w:spacing w:val="3"/>
              </w:rPr>
              <w:t>2,5</w:t>
            </w:r>
            <w:r w:rsidR="000A567F" w:rsidRPr="00406985">
              <w:rPr>
                <w:spacing w:val="3"/>
              </w:rPr>
              <w:t xml:space="preserve"> т.</w:t>
            </w:r>
            <w:r w:rsidRPr="00406985">
              <w:rPr>
                <w:spacing w:val="3"/>
              </w:rPr>
              <w:t>руб.</w:t>
            </w:r>
            <w:r w:rsidR="000A567F" w:rsidRPr="00406985">
              <w:rPr>
                <w:spacing w:val="3"/>
              </w:rPr>
              <w:t>,</w:t>
            </w:r>
          </w:p>
          <w:p w:rsidR="000D1346" w:rsidRPr="00406985" w:rsidRDefault="000D1346" w:rsidP="000D1346">
            <w:pPr>
              <w:pStyle w:val="af5"/>
              <w:numPr>
                <w:ilvl w:val="0"/>
                <w:numId w:val="5"/>
              </w:numPr>
              <w:shd w:val="clear" w:color="auto" w:fill="FFFFFF"/>
              <w:tabs>
                <w:tab w:val="left" w:pos="514"/>
              </w:tabs>
              <w:spacing w:after="0" w:line="276" w:lineRule="auto"/>
              <w:ind w:left="0"/>
              <w:jc w:val="left"/>
              <w:rPr>
                <w:spacing w:val="3"/>
              </w:rPr>
            </w:pPr>
            <w:r w:rsidRPr="00406985">
              <w:rPr>
                <w:spacing w:val="3"/>
              </w:rPr>
              <w:t xml:space="preserve">Водоснабжение и водоотведение всего: </w:t>
            </w:r>
            <w:r w:rsidR="000A567F" w:rsidRPr="00406985">
              <w:rPr>
                <w:spacing w:val="3"/>
              </w:rPr>
              <w:t>82,4 т.</w:t>
            </w:r>
            <w:r w:rsidRPr="00406985">
              <w:rPr>
                <w:spacing w:val="3"/>
              </w:rPr>
              <w:t>руб., в т.ч.:</w:t>
            </w:r>
          </w:p>
          <w:p w:rsidR="000D1346" w:rsidRPr="00406985" w:rsidRDefault="000A567F" w:rsidP="000A567F">
            <w:pPr>
              <w:pStyle w:val="af5"/>
              <w:shd w:val="clear" w:color="auto" w:fill="FFFFFF"/>
              <w:tabs>
                <w:tab w:val="left" w:pos="514"/>
              </w:tabs>
              <w:spacing w:after="0" w:line="276" w:lineRule="auto"/>
              <w:ind w:left="0"/>
              <w:jc w:val="left"/>
              <w:rPr>
                <w:spacing w:val="3"/>
              </w:rPr>
            </w:pPr>
            <w:r w:rsidRPr="00406985">
              <w:rPr>
                <w:spacing w:val="3"/>
              </w:rPr>
              <w:t>система водоснабжения – 57,9 т.</w:t>
            </w:r>
            <w:r w:rsidR="000D1346" w:rsidRPr="00406985">
              <w:rPr>
                <w:spacing w:val="3"/>
              </w:rPr>
              <w:t xml:space="preserve"> руб., </w:t>
            </w:r>
          </w:p>
          <w:p w:rsidR="000A567F" w:rsidRPr="00406985" w:rsidRDefault="000A567F" w:rsidP="000A567F">
            <w:pPr>
              <w:pStyle w:val="af5"/>
              <w:shd w:val="clear" w:color="auto" w:fill="FFFFFF"/>
              <w:tabs>
                <w:tab w:val="left" w:pos="514"/>
              </w:tabs>
              <w:spacing w:after="0" w:line="276" w:lineRule="auto"/>
              <w:ind w:left="0"/>
              <w:jc w:val="left"/>
              <w:rPr>
                <w:spacing w:val="3"/>
              </w:rPr>
            </w:pPr>
            <w:r w:rsidRPr="00406985">
              <w:rPr>
                <w:spacing w:val="3"/>
              </w:rPr>
              <w:t>система водоотведения -   27,5 т.руб.</w:t>
            </w:r>
          </w:p>
          <w:p w:rsidR="000D1346" w:rsidRPr="00406985" w:rsidRDefault="000A567F" w:rsidP="000A567F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406985">
              <w:rPr>
                <w:rFonts w:ascii="Times New Roman" w:hAnsi="Times New Roman" w:cs="Times New Roman"/>
                <w:spacing w:val="3"/>
              </w:rPr>
              <w:t xml:space="preserve">Электроснабжение </w:t>
            </w:r>
            <w:r w:rsidR="000D1346" w:rsidRPr="0040698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06985">
              <w:rPr>
                <w:rFonts w:ascii="Times New Roman" w:hAnsi="Times New Roman" w:cs="Times New Roman"/>
                <w:spacing w:val="3"/>
              </w:rPr>
              <w:t>7</w:t>
            </w:r>
            <w:r w:rsidR="00406985" w:rsidRPr="00406985">
              <w:rPr>
                <w:rFonts w:ascii="Times New Roman" w:hAnsi="Times New Roman" w:cs="Times New Roman"/>
                <w:spacing w:val="3"/>
              </w:rPr>
              <w:t>,5</w:t>
            </w:r>
            <w:r w:rsidR="000D1346" w:rsidRPr="00406985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="002F03F9">
              <w:rPr>
                <w:rFonts w:ascii="Times New Roman" w:hAnsi="Times New Roman" w:cs="Times New Roman"/>
                <w:spacing w:val="3"/>
              </w:rPr>
              <w:t>т.</w:t>
            </w:r>
            <w:r w:rsidR="000D1346" w:rsidRPr="00406985">
              <w:rPr>
                <w:rFonts w:ascii="Times New Roman" w:hAnsi="Times New Roman" w:cs="Times New Roman"/>
                <w:spacing w:val="3"/>
              </w:rPr>
              <w:t xml:space="preserve">руб., </w:t>
            </w:r>
          </w:p>
          <w:p w:rsidR="000D1346" w:rsidRPr="000A567F" w:rsidRDefault="000D1346" w:rsidP="006D1B8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56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финансирования Программы:  </w:t>
            </w:r>
          </w:p>
          <w:p w:rsidR="000D1346" w:rsidRPr="00A551E1" w:rsidRDefault="000D1346" w:rsidP="000D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67F">
              <w:rPr>
                <w:rFonts w:ascii="Times New Roman" w:hAnsi="Times New Roman" w:cs="Times New Roman"/>
                <w:sz w:val="24"/>
                <w:szCs w:val="24"/>
              </w:rPr>
              <w:t>- бюджеты всех уровней;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1. Технологические результаты: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-обеспечение устойчивости системы коммунальной инфраструктуры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сельсовет;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68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стабилизация  водоснабжения и водоотведения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color w:val="000000"/>
                <w:spacing w:val="3"/>
                <w:sz w:val="24"/>
                <w:szCs w:val="24"/>
              </w:rPr>
              <w:t>2. Социальные результаты: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>- рациональное использование природных ресурсов;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>- повышение надежности и качества предоставления коммунальных услуг.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3.  Экономические результаты: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плановое развитие коммунальной инфраструктуры в соответствии с документами территориального планирования развития сельского поселения 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сельсовет;</w:t>
            </w:r>
          </w:p>
          <w:p w:rsidR="000D1346" w:rsidRPr="004F12D6" w:rsidRDefault="000D1346" w:rsidP="00A35FC8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FF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- повышение инвестиционной привлекательности организаций коммунального комплекса сельского поселения 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</w:t>
            </w:r>
          </w:p>
        </w:tc>
      </w:tr>
      <w:tr w:rsidR="000D1346" w:rsidRPr="004F12D6" w:rsidTr="000D1346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Система организации и </w:t>
            </w:r>
            <w:r w:rsidRPr="004F12D6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lastRenderedPageBreak/>
              <w:t>контроля за исполнением Программы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Программа реализуется на всей территории сельского 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lastRenderedPageBreak/>
              <w:t xml:space="preserve">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район Республики Башкортостан. Координатором Программы является Администрация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район Республики Башкортостан. Реализация мероприятий предусмотренных Программой, осуществляется Администрацией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район Республики Башкортостан,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ООО «Коммунальщик»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>.</w:t>
            </w:r>
          </w:p>
          <w:p w:rsidR="000D1346" w:rsidRPr="004F12D6" w:rsidRDefault="000D1346" w:rsidP="000D1346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Для оценки эффективности реализации Программы Администрацией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Хайбуллинский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район Республики Башкортостан будет проводиться ежегодный мониторинг.</w:t>
            </w:r>
          </w:p>
          <w:p w:rsidR="000D1346" w:rsidRPr="004F12D6" w:rsidRDefault="000D1346" w:rsidP="00A35FC8">
            <w:pPr>
              <w:shd w:val="clear" w:color="auto" w:fill="FFFFFF"/>
              <w:tabs>
                <w:tab w:val="left" w:pos="514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Контроль за исполнением Программы осуществляет Администрация сельского поселения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Бурибаевский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сельсовет муниципального района </w:t>
            </w:r>
            <w:r w:rsidR="00A35FC8">
              <w:rPr>
                <w:rFonts w:ascii="Times New Roman" w:hAnsi="Times New Roman"/>
                <w:spacing w:val="3"/>
                <w:sz w:val="24"/>
                <w:szCs w:val="24"/>
              </w:rPr>
              <w:t>Хайбуллински</w:t>
            </w:r>
            <w:r w:rsidRPr="004F12D6">
              <w:rPr>
                <w:rFonts w:ascii="Times New Roman" w:hAnsi="Times New Roman"/>
                <w:spacing w:val="3"/>
                <w:sz w:val="24"/>
                <w:szCs w:val="24"/>
              </w:rPr>
              <w:t>й район Республики Башкортостан.</w:t>
            </w:r>
          </w:p>
        </w:tc>
      </w:tr>
    </w:tbl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>
      <w:pPr>
        <w:pStyle w:val="2"/>
        <w:ind w:firstLine="540"/>
        <w:rPr>
          <w:rStyle w:val="34"/>
          <w:b/>
          <w:bCs/>
        </w:rPr>
      </w:pPr>
    </w:p>
    <w:p w:rsidR="000D1346" w:rsidRDefault="000D1346" w:rsidP="000D1346">
      <w:pPr>
        <w:pStyle w:val="2"/>
        <w:ind w:firstLine="540"/>
        <w:rPr>
          <w:rStyle w:val="34"/>
          <w:b/>
          <w:bCs/>
        </w:rPr>
      </w:pPr>
    </w:p>
    <w:p w:rsidR="000D1346" w:rsidRDefault="000D1346" w:rsidP="000D1346">
      <w:pPr>
        <w:pStyle w:val="2"/>
        <w:ind w:firstLine="540"/>
        <w:rPr>
          <w:rStyle w:val="34"/>
          <w:b/>
          <w:bCs/>
        </w:rPr>
      </w:pPr>
    </w:p>
    <w:p w:rsidR="000D1346" w:rsidRDefault="000D1346" w:rsidP="000D1346">
      <w:pPr>
        <w:pStyle w:val="2"/>
        <w:ind w:firstLine="540"/>
        <w:rPr>
          <w:rStyle w:val="34"/>
          <w:b/>
          <w:bCs/>
        </w:rPr>
      </w:pPr>
    </w:p>
    <w:p w:rsidR="00A35FC8" w:rsidRDefault="00A35FC8" w:rsidP="009E5E8A">
      <w:pPr>
        <w:pStyle w:val="2"/>
        <w:rPr>
          <w:rStyle w:val="34"/>
          <w:b/>
          <w:bCs/>
        </w:rPr>
      </w:pPr>
    </w:p>
    <w:p w:rsidR="00A551E1" w:rsidRDefault="00A551E1" w:rsidP="009E5E8A">
      <w:pPr>
        <w:pStyle w:val="2"/>
        <w:rPr>
          <w:rStyle w:val="34"/>
          <w:b/>
          <w:bCs/>
        </w:rPr>
      </w:pPr>
    </w:p>
    <w:p w:rsidR="00406985" w:rsidRDefault="00406985" w:rsidP="009E5E8A">
      <w:pPr>
        <w:pStyle w:val="2"/>
        <w:rPr>
          <w:rStyle w:val="34"/>
          <w:b/>
          <w:bCs/>
        </w:rPr>
      </w:pPr>
    </w:p>
    <w:p w:rsidR="00406985" w:rsidRDefault="00406985" w:rsidP="009E5E8A">
      <w:pPr>
        <w:pStyle w:val="2"/>
        <w:rPr>
          <w:rStyle w:val="34"/>
          <w:b/>
          <w:bCs/>
        </w:rPr>
      </w:pPr>
    </w:p>
    <w:p w:rsidR="00406985" w:rsidRDefault="00406985" w:rsidP="009E5E8A">
      <w:pPr>
        <w:pStyle w:val="2"/>
        <w:rPr>
          <w:rStyle w:val="34"/>
          <w:b/>
          <w:bCs/>
        </w:rPr>
      </w:pPr>
    </w:p>
    <w:p w:rsidR="00406985" w:rsidRDefault="00406985" w:rsidP="009E5E8A">
      <w:pPr>
        <w:pStyle w:val="2"/>
        <w:rPr>
          <w:rStyle w:val="34"/>
          <w:b/>
          <w:bCs/>
        </w:rPr>
      </w:pPr>
    </w:p>
    <w:p w:rsidR="00406985" w:rsidRDefault="00406985" w:rsidP="009E5E8A">
      <w:pPr>
        <w:pStyle w:val="2"/>
        <w:rPr>
          <w:rStyle w:val="34"/>
          <w:b/>
          <w:bCs/>
        </w:rPr>
      </w:pP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83C78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0D" w:rsidRPr="00A16CDD" w:rsidRDefault="00A25C0D" w:rsidP="00A25C0D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16C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Хайбуллинский район расположен у юго-восточной границы Башкортостана. Район граничит с Зилаирским, Баймкаским, Зианчуринскими районами республики и Оренбургской областью. Районный центр – село Акъяр. Бурибаевский сельсовет расположен в центральной части Хайбуллинского района, отдален от столицы республики на 509 км и на 15 км от районного центра Акъяр. </w:t>
      </w:r>
    </w:p>
    <w:p w:rsidR="00A25C0D" w:rsidRPr="00A16CDD" w:rsidRDefault="00A25C0D" w:rsidP="00A25C0D">
      <w:pPr>
        <w:autoSpaceDE w:val="0"/>
        <w:autoSpaceDN w:val="0"/>
        <w:adjustRightInd w:val="0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16CDD">
        <w:rPr>
          <w:rFonts w:ascii="Times New Roman" w:eastAsia="Times New Roman" w:hAnsi="Times New Roman" w:cs="Times New Roman"/>
          <w:sz w:val="24"/>
          <w:szCs w:val="24"/>
        </w:rPr>
        <w:t xml:space="preserve">В состав Сельского поселения Бурибаевский сельсовет входит один населенный пункт – село Бурибай. Главной производственной деятельностью Бурибаевского сельского поселения является горнодобывающая - обогатительная промышленность, имеются шахты, карьер и ГОК. Сельскохозяйственное производство отсутствует, так как нет земель под сельскохозяйственное назначение. </w:t>
      </w:r>
      <w:r w:rsidRPr="00A16C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25C0D" w:rsidRPr="00A16CDD" w:rsidRDefault="00A25C0D" w:rsidP="00A25C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72B6E" w:rsidRPr="00A16CDD" w:rsidRDefault="00272B6E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>Электроснабжение</w:t>
      </w:r>
      <w:r w:rsidR="00A25C0D" w:rsidRPr="00A16CDD">
        <w:rPr>
          <w:rFonts w:ascii="Times New Roman" w:hAnsi="Times New Roman" w:cs="Times New Roman"/>
          <w:sz w:val="24"/>
          <w:szCs w:val="24"/>
        </w:rPr>
        <w:t xml:space="preserve"> обслуживают </w:t>
      </w:r>
      <w:r w:rsidRPr="00A16CDD">
        <w:rPr>
          <w:rFonts w:ascii="Times New Roman" w:hAnsi="Times New Roman" w:cs="Times New Roman"/>
          <w:sz w:val="24"/>
          <w:szCs w:val="24"/>
        </w:rPr>
        <w:t xml:space="preserve">Хайбуллинские </w:t>
      </w:r>
      <w:r w:rsidR="00A25C0D" w:rsidRPr="00A16CDD">
        <w:rPr>
          <w:rFonts w:ascii="Times New Roman" w:hAnsi="Times New Roman" w:cs="Times New Roman"/>
          <w:sz w:val="24"/>
          <w:szCs w:val="24"/>
        </w:rPr>
        <w:t xml:space="preserve"> распределительные электрические сети "БашРЭС-Белорецк</w:t>
      </w:r>
      <w:r w:rsidRPr="00A16CDD">
        <w:rPr>
          <w:rFonts w:ascii="Times New Roman" w:hAnsi="Times New Roman" w:cs="Times New Roman"/>
          <w:sz w:val="24"/>
          <w:szCs w:val="24"/>
        </w:rPr>
        <w:t>».</w:t>
      </w:r>
    </w:p>
    <w:p w:rsidR="00A25C0D" w:rsidRPr="00A16CDD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 xml:space="preserve">Теплоснабжение </w:t>
      </w:r>
      <w:r w:rsidR="00272B6E" w:rsidRPr="00A16CDD">
        <w:rPr>
          <w:rFonts w:ascii="Times New Roman" w:hAnsi="Times New Roman" w:cs="Times New Roman"/>
          <w:sz w:val="24"/>
          <w:szCs w:val="24"/>
        </w:rPr>
        <w:t xml:space="preserve"> многоквартирных домов, водоснабжение, водоотведение с.Бурибай</w:t>
      </w:r>
      <w:r w:rsidRPr="00A16CDD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="00272B6E" w:rsidRPr="00A16CDD">
        <w:rPr>
          <w:rFonts w:ascii="Times New Roman" w:hAnsi="Times New Roman" w:cs="Times New Roman"/>
          <w:sz w:val="24"/>
          <w:szCs w:val="24"/>
        </w:rPr>
        <w:t>ООО «Коммунальщик».</w:t>
      </w:r>
    </w:p>
    <w:p w:rsidR="00A25C0D" w:rsidRPr="00A16CDD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272B6E" w:rsidRPr="00A16CDD">
        <w:rPr>
          <w:rFonts w:ascii="Times New Roman" w:hAnsi="Times New Roman" w:cs="Times New Roman"/>
          <w:sz w:val="24"/>
          <w:szCs w:val="24"/>
        </w:rPr>
        <w:t xml:space="preserve">села </w:t>
      </w:r>
      <w:r w:rsidRPr="00A16CD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Генеральным планом, реализ</w:t>
      </w:r>
      <w:r w:rsidR="00272B6E" w:rsidRPr="00A16CDD">
        <w:rPr>
          <w:rFonts w:ascii="Times New Roman" w:hAnsi="Times New Roman" w:cs="Times New Roman"/>
          <w:sz w:val="24"/>
          <w:szCs w:val="24"/>
        </w:rPr>
        <w:t>ация которого рассчитана до 2033 года</w:t>
      </w:r>
      <w:r w:rsidRPr="00A16CDD">
        <w:rPr>
          <w:rFonts w:ascii="Times New Roman" w:hAnsi="Times New Roman" w:cs="Times New Roman"/>
          <w:sz w:val="24"/>
          <w:szCs w:val="24"/>
        </w:rPr>
        <w:t xml:space="preserve">. Строительство нового жилья, социально-культурных и промышленных объектов требует постоянного развития систем водоснабжения и водоотведения, теплоснабжения, газоснабжения и электроснабжения, увеличения мощности, модернизации и совершенствования технологий по производству тепловой энергии, водоподготовки и очистки сточных вод, повышения надежности и бесперебойности работы систем водоснабжения и водоотведения, теплоснабжения, газоснабжения и электроснабжения. Строительство новых объектов не должно ухудшать существующие условия оказываемых услуг по водоснабжению, водоотведению, теплоснабжению, газоснабжению и электроснабжению имеющихся потребителей. Обеспечение развития </w:t>
      </w:r>
      <w:r w:rsidR="00272B6E" w:rsidRPr="00A16CDD">
        <w:rPr>
          <w:rFonts w:ascii="Times New Roman" w:hAnsi="Times New Roman" w:cs="Times New Roman"/>
          <w:sz w:val="24"/>
          <w:szCs w:val="24"/>
        </w:rPr>
        <w:t>села</w:t>
      </w:r>
      <w:r w:rsidRPr="00A16CDD">
        <w:rPr>
          <w:rFonts w:ascii="Times New Roman" w:hAnsi="Times New Roman" w:cs="Times New Roman"/>
          <w:sz w:val="24"/>
          <w:szCs w:val="24"/>
        </w:rPr>
        <w:t xml:space="preserve"> при постоянном улучшении качества оказываемых услуг требует реализации и финансирования мероприятий по развитию систем водоснабжения, водоотведения, теплоснабжения, газоснабжения и электроснабжения </w:t>
      </w:r>
      <w:r w:rsidR="00272B6E" w:rsidRPr="00A16CDD">
        <w:rPr>
          <w:rFonts w:ascii="Times New Roman" w:hAnsi="Times New Roman" w:cs="Times New Roman"/>
          <w:sz w:val="24"/>
          <w:szCs w:val="24"/>
        </w:rPr>
        <w:t xml:space="preserve">села Бурибай до </w:t>
      </w:r>
      <w:r w:rsidR="00272B6E" w:rsidRPr="00A16CDD">
        <w:rPr>
          <w:rFonts w:ascii="Times New Roman" w:hAnsi="Times New Roman" w:cs="Times New Roman"/>
          <w:b/>
          <w:sz w:val="24"/>
          <w:szCs w:val="24"/>
        </w:rPr>
        <w:t>20</w:t>
      </w:r>
      <w:r w:rsidR="000A567F">
        <w:rPr>
          <w:rFonts w:ascii="Times New Roman" w:hAnsi="Times New Roman" w:cs="Times New Roman"/>
          <w:b/>
          <w:sz w:val="24"/>
          <w:szCs w:val="24"/>
        </w:rPr>
        <w:t>19</w:t>
      </w:r>
      <w:r w:rsidRPr="00A16CD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A16CDD">
        <w:rPr>
          <w:rFonts w:ascii="Times New Roman" w:hAnsi="Times New Roman" w:cs="Times New Roman"/>
          <w:sz w:val="24"/>
          <w:szCs w:val="24"/>
        </w:rPr>
        <w:t>.</w:t>
      </w:r>
    </w:p>
    <w:p w:rsidR="00A25C0D" w:rsidRPr="00A16CDD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25C0D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6"/>
      <w:bookmarkEnd w:id="3"/>
      <w:r w:rsidRPr="00E83C78">
        <w:rPr>
          <w:rFonts w:ascii="Times New Roman" w:hAnsi="Times New Roman" w:cs="Times New Roman"/>
          <w:sz w:val="28"/>
          <w:szCs w:val="28"/>
        </w:rPr>
        <w:t>ВОДОСНАБЖЕНИЕ И ВОДООТВЕДЕНИЕ</w:t>
      </w:r>
    </w:p>
    <w:p w:rsidR="00A16CDD" w:rsidRPr="00E83C78" w:rsidRDefault="00A16CD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16CDD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 xml:space="preserve">Существующая система водоснабжения с.Бурибай - это комплекс  инженерных сооружений, обеспечивающих бесперебойную подачу качественной воды каждому потребителю. </w:t>
      </w:r>
    </w:p>
    <w:p w:rsidR="00A16CDD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>Обслуживанием водопроводных сетей занимается предприятие ООО "Коммунальщик".</w:t>
      </w:r>
    </w:p>
    <w:p w:rsidR="00A16CDD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sz w:val="24"/>
          <w:szCs w:val="24"/>
        </w:rPr>
        <w:t>Потребителями услуг ООО "Коммунальщик" являются более 4</w:t>
      </w:r>
      <w:r w:rsidR="006D1B81">
        <w:rPr>
          <w:rFonts w:ascii="Times New Roman" w:hAnsi="Times New Roman" w:cs="Times New Roman"/>
          <w:sz w:val="24"/>
          <w:szCs w:val="24"/>
        </w:rPr>
        <w:t>7</w:t>
      </w:r>
      <w:r w:rsidRPr="00A16CDD">
        <w:rPr>
          <w:rFonts w:ascii="Times New Roman" w:hAnsi="Times New Roman" w:cs="Times New Roman"/>
          <w:sz w:val="24"/>
          <w:szCs w:val="24"/>
        </w:rPr>
        <w:t xml:space="preserve">00 тысяч жителей и более </w:t>
      </w:r>
      <w:r w:rsidR="006D1B81">
        <w:rPr>
          <w:rFonts w:ascii="Times New Roman" w:hAnsi="Times New Roman" w:cs="Times New Roman"/>
          <w:sz w:val="24"/>
          <w:szCs w:val="24"/>
        </w:rPr>
        <w:t>30</w:t>
      </w:r>
      <w:r w:rsidRPr="00A16CDD">
        <w:rPr>
          <w:rFonts w:ascii="Times New Roman" w:hAnsi="Times New Roman" w:cs="Times New Roman"/>
          <w:sz w:val="24"/>
          <w:szCs w:val="24"/>
        </w:rPr>
        <w:t xml:space="preserve"> предприятий и организаций.</w:t>
      </w:r>
    </w:p>
    <w:p w:rsidR="004D6D30" w:rsidRPr="00A16CDD" w:rsidRDefault="004D6D30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водоснабжение </w:t>
      </w:r>
      <w:r w:rsidR="00F06127" w:rsidRPr="00A16CDD">
        <w:rPr>
          <w:rFonts w:ascii="Times New Roman" w:hAnsi="Times New Roman" w:cs="Times New Roman"/>
          <w:color w:val="000000"/>
          <w:sz w:val="24"/>
          <w:szCs w:val="24"/>
        </w:rPr>
        <w:t xml:space="preserve"> села Бурибай</w:t>
      </w:r>
      <w:r w:rsidRPr="00A16CDD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от водозаборных скважин :</w:t>
      </w:r>
    </w:p>
    <w:p w:rsidR="004D6D30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D30" w:rsidRPr="00A16CDD">
        <w:rPr>
          <w:rFonts w:ascii="Times New Roman" w:hAnsi="Times New Roman" w:cs="Times New Roman"/>
          <w:color w:val="000000"/>
          <w:sz w:val="24"/>
          <w:szCs w:val="24"/>
        </w:rPr>
        <w:t>скважины водозабора «Юлбрасово»;</w:t>
      </w:r>
    </w:p>
    <w:p w:rsidR="004D6D30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D30" w:rsidRPr="00A16CDD">
        <w:rPr>
          <w:rFonts w:ascii="Times New Roman" w:hAnsi="Times New Roman" w:cs="Times New Roman"/>
          <w:color w:val="000000"/>
          <w:sz w:val="24"/>
          <w:szCs w:val="24"/>
        </w:rPr>
        <w:t>скважины водозабора «Буденовский Лог»;</w:t>
      </w:r>
    </w:p>
    <w:p w:rsidR="004D6D30" w:rsidRPr="00A16CDD" w:rsidRDefault="00A16CDD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D30" w:rsidRPr="00A16CDD">
        <w:rPr>
          <w:rFonts w:ascii="Times New Roman" w:hAnsi="Times New Roman" w:cs="Times New Roman"/>
          <w:color w:val="000000"/>
          <w:sz w:val="24"/>
          <w:szCs w:val="24"/>
        </w:rPr>
        <w:t>скважина по ул.Худайбердина.</w:t>
      </w:r>
    </w:p>
    <w:p w:rsidR="004D6D30" w:rsidRPr="00A16CDD" w:rsidRDefault="004D6D30" w:rsidP="00A16CD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6CDD">
        <w:rPr>
          <w:rFonts w:ascii="Times New Roman" w:hAnsi="Times New Roman" w:cs="Times New Roman"/>
          <w:color w:val="000000"/>
          <w:sz w:val="24"/>
          <w:szCs w:val="24"/>
        </w:rPr>
        <w:t>Минимальная производительность каждой скважины водозабора составляет 6-10 м3/час.</w:t>
      </w:r>
      <w:r w:rsidR="00A16CDD">
        <w:rPr>
          <w:rFonts w:ascii="Times New Roman" w:hAnsi="Times New Roman" w:cs="Times New Roman"/>
          <w:sz w:val="24"/>
          <w:szCs w:val="24"/>
        </w:rPr>
        <w:t xml:space="preserve"> </w:t>
      </w:r>
      <w:r w:rsidRPr="00A16CDD">
        <w:rPr>
          <w:rFonts w:ascii="Times New Roman" w:hAnsi="Times New Roman" w:cs="Times New Roman"/>
          <w:color w:val="000000"/>
          <w:sz w:val="24"/>
          <w:szCs w:val="24"/>
        </w:rPr>
        <w:t xml:space="preserve">Вода от скважин водозабора «Юлбрасово» по водоводам подается в насосную </w:t>
      </w:r>
      <w:r w:rsidRPr="00A16C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станцию второго подъема, и далее в разветвленную тупиковую сеть поселка. Также на территории насосной станции имеется два резервуара чистой воды объемом 250 и 500 м3.</w:t>
      </w:r>
    </w:p>
    <w:p w:rsidR="004D6D30" w:rsidRPr="00A551E1" w:rsidRDefault="004D6D30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color w:val="000000"/>
          <w:sz w:val="24"/>
          <w:szCs w:val="24"/>
        </w:rPr>
        <w:t>Общая протяженность водопроводных сетей составляет 47,4 км, из них 16,1 км сетей требуют реконструкции. Сети принадлежат администрации сельского поселения Бурибаевского сельсовета.</w:t>
      </w:r>
    </w:p>
    <w:p w:rsidR="004D6D30" w:rsidRPr="00A551E1" w:rsidRDefault="004D6D30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color w:val="000000"/>
          <w:sz w:val="24"/>
          <w:szCs w:val="24"/>
        </w:rPr>
        <w:t>Часть населения одноэтажной застройки берет воду из водозаборных колонок, количество водозаборных колонок в селе — 42.</w:t>
      </w:r>
    </w:p>
    <w:p w:rsidR="004D6D30" w:rsidRPr="00A551E1" w:rsidRDefault="004D6D30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color w:val="000000"/>
          <w:sz w:val="24"/>
          <w:szCs w:val="24"/>
        </w:rPr>
        <w:t>Коли</w:t>
      </w:r>
      <w:r w:rsidR="00F06127" w:rsidRPr="00A551E1">
        <w:rPr>
          <w:rFonts w:ascii="Times New Roman" w:hAnsi="Times New Roman" w:cs="Times New Roman"/>
          <w:color w:val="000000"/>
          <w:sz w:val="24"/>
          <w:szCs w:val="24"/>
        </w:rPr>
        <w:t>чество потребляемой воды за 2013</w:t>
      </w:r>
      <w:r w:rsidRPr="00A551E1">
        <w:rPr>
          <w:rFonts w:ascii="Times New Roman" w:hAnsi="Times New Roman" w:cs="Times New Roman"/>
          <w:color w:val="000000"/>
          <w:sz w:val="24"/>
          <w:szCs w:val="24"/>
        </w:rPr>
        <w:t xml:space="preserve"> г. составило 89,5 тыс.м3, из низ</w:t>
      </w:r>
    </w:p>
    <w:p w:rsidR="004D6D30" w:rsidRPr="00A551E1" w:rsidRDefault="00A16CDD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D30" w:rsidRPr="00A551E1">
        <w:rPr>
          <w:rFonts w:ascii="Times New Roman" w:hAnsi="Times New Roman" w:cs="Times New Roman"/>
          <w:color w:val="000000"/>
          <w:sz w:val="24"/>
          <w:szCs w:val="24"/>
        </w:rPr>
        <w:t>192 м3/сут — населением и коммунально-бытовыми предприятиями;</w:t>
      </w:r>
    </w:p>
    <w:p w:rsidR="004D6D30" w:rsidRPr="00A551E1" w:rsidRDefault="00A16CDD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4D6D30" w:rsidRPr="00A551E1">
        <w:rPr>
          <w:rFonts w:ascii="Times New Roman" w:hAnsi="Times New Roman" w:cs="Times New Roman"/>
          <w:color w:val="000000"/>
          <w:sz w:val="24"/>
          <w:szCs w:val="24"/>
        </w:rPr>
        <w:t xml:space="preserve">37 м3/сут— промышленными предприятиями. </w:t>
      </w:r>
    </w:p>
    <w:p w:rsidR="004D6D30" w:rsidRPr="00A551E1" w:rsidRDefault="004D6D30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4D6D30" w:rsidRPr="00A551E1" w:rsidRDefault="004D6D30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Количество воды на нужды промышленности, обеспечивающей население продуктами, и неучтенные расходы принимается дополнительно в размере 15% суммарного расхода воды на хозяйственно-питьевые нужды населенного пункта.</w:t>
      </w:r>
    </w:p>
    <w:p w:rsidR="00A16CDD" w:rsidRPr="00A551E1" w:rsidRDefault="00F06127" w:rsidP="00A551E1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Для обеспечения развития централизованного водоснабжения села</w:t>
      </w:r>
      <w:r w:rsidR="00A16CDD" w:rsidRPr="00A551E1">
        <w:rPr>
          <w:rFonts w:ascii="Times New Roman" w:hAnsi="Times New Roman" w:cs="Times New Roman"/>
          <w:sz w:val="24"/>
          <w:szCs w:val="24"/>
        </w:rPr>
        <w:t xml:space="preserve"> необходимо:</w:t>
      </w:r>
    </w:p>
    <w:p w:rsidR="00F06127" w:rsidRPr="00A551E1" w:rsidRDefault="00F06127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строительство новых скважин и промывка старых скважин водозабора «Юлбарсово»;</w:t>
      </w:r>
    </w:p>
    <w:p w:rsidR="00F06127" w:rsidRPr="00A551E1" w:rsidRDefault="00F06127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замена насосов на водозаборах;</w:t>
      </w:r>
    </w:p>
    <w:p w:rsidR="00F06127" w:rsidRPr="00A551E1" w:rsidRDefault="00F06127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строительство пруда для подпитки водозабора «Буденовский Лог»;</w:t>
      </w:r>
    </w:p>
    <w:p w:rsidR="00F06127" w:rsidRPr="00A551E1" w:rsidRDefault="00F06127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строительство или капитальный ремонт водонапорной башни</w:t>
      </w:r>
      <w:r w:rsidR="00A16CDD" w:rsidRPr="00A551E1">
        <w:rPr>
          <w:rFonts w:ascii="Times New Roman" w:hAnsi="Times New Roman" w:cs="Times New Roman"/>
          <w:sz w:val="24"/>
          <w:szCs w:val="24"/>
        </w:rPr>
        <w:t>;</w:t>
      </w:r>
    </w:p>
    <w:p w:rsidR="00F06127" w:rsidRPr="00A551E1" w:rsidRDefault="00F06127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ограждение санитарной зоны на водозаборе «Юлбарсово»</w:t>
      </w:r>
      <w:r w:rsidR="00A16CDD" w:rsidRPr="00A551E1">
        <w:rPr>
          <w:rFonts w:ascii="Times New Roman" w:hAnsi="Times New Roman" w:cs="Times New Roman"/>
          <w:sz w:val="24"/>
          <w:szCs w:val="24"/>
        </w:rPr>
        <w:t>;</w:t>
      </w:r>
      <w:r w:rsidRPr="00A551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6CDD" w:rsidRPr="00A551E1" w:rsidRDefault="00A16CDD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- строительство самотечного коллектора до проектируемой канализационной насосныой станции, после чего стоки по напорным коллекторам направляются на существующие очистные сооружения н.п.Акьяр.</w:t>
      </w:r>
    </w:p>
    <w:p w:rsidR="00A16CDD" w:rsidRPr="00A551E1" w:rsidRDefault="00A16CDD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F06127" w:rsidRPr="00A551E1" w:rsidRDefault="00A16CDD" w:rsidP="00A551E1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ab/>
        <w:t xml:space="preserve">Планируемые мероприятия  отражены в разделе «Развитие  систем водоснабжения и водоотведения» программы </w:t>
      </w:r>
      <w:r w:rsidRPr="00A551E1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комплексного развития систем коммунальной инфраструктуры  сельского поселения  Бури</w:t>
      </w:r>
      <w:r w:rsidR="00A551E1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баевский  сельсовет на </w:t>
      </w:r>
      <w:r w:rsidR="000A567F">
        <w:rPr>
          <w:rFonts w:ascii="Times New Roman" w:hAnsi="Times New Roman" w:cs="Times New Roman"/>
          <w:color w:val="000000"/>
          <w:spacing w:val="3"/>
          <w:sz w:val="24"/>
          <w:szCs w:val="24"/>
        </w:rPr>
        <w:t>2015-2019</w:t>
      </w:r>
      <w:r w:rsidR="000A567F"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A551E1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годы</w:t>
      </w:r>
    </w:p>
    <w:p w:rsidR="00BB6D00" w:rsidRPr="00A551E1" w:rsidRDefault="00BB6D00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 xml:space="preserve">                                    ТЕПЛОСНАБЖЕНИЕ</w:t>
      </w:r>
    </w:p>
    <w:p w:rsidR="004D6D30" w:rsidRPr="00A551E1" w:rsidRDefault="00A25C0D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 xml:space="preserve">Теплоснабжение потребителей </w:t>
      </w:r>
      <w:r w:rsidR="003B2BD0" w:rsidRPr="00A551E1">
        <w:rPr>
          <w:rFonts w:ascii="Times New Roman" w:hAnsi="Times New Roman" w:cs="Times New Roman"/>
          <w:sz w:val="24"/>
          <w:szCs w:val="24"/>
        </w:rPr>
        <w:t>села Бурибай  осуществляе</w:t>
      </w:r>
      <w:r w:rsidRPr="00A551E1">
        <w:rPr>
          <w:rFonts w:ascii="Times New Roman" w:hAnsi="Times New Roman" w:cs="Times New Roman"/>
          <w:sz w:val="24"/>
          <w:szCs w:val="24"/>
        </w:rPr>
        <w:t xml:space="preserve">т </w:t>
      </w:r>
      <w:r w:rsidR="003B2BD0" w:rsidRPr="00A551E1">
        <w:rPr>
          <w:rFonts w:ascii="Times New Roman" w:hAnsi="Times New Roman" w:cs="Times New Roman"/>
          <w:sz w:val="24"/>
          <w:szCs w:val="24"/>
        </w:rPr>
        <w:t>ООО «Коммунальщик».</w:t>
      </w:r>
      <w:r w:rsidR="004D6D30" w:rsidRPr="00A551E1">
        <w:rPr>
          <w:rFonts w:ascii="Times New Roman" w:hAnsi="Times New Roman" w:cs="Times New Roman"/>
          <w:sz w:val="24"/>
          <w:szCs w:val="24"/>
        </w:rPr>
        <w:t xml:space="preserve"> Согласно выданных данных, в настоящее время теплоснабжение с.Бурибай Республики Башкортостан осуществляется котельных различной мощности (таблица 1), кроме того в эксплуатации находятся мелкие отопительные котельные, работающие на природном газе.</w:t>
      </w:r>
    </w:p>
    <w:p w:rsidR="004D6D30" w:rsidRPr="00A551E1" w:rsidRDefault="004D6D30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Теплоснабжение секционных домов и общественных зданий и частично промышленных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индивидуальных котельных, в которых установлены котлы различных марок</w:t>
      </w:r>
      <w:r w:rsidRPr="00A551E1">
        <w:rPr>
          <w:rFonts w:ascii="Times New Roman" w:hAnsi="Times New Roman" w:cs="Times New Roman"/>
          <w:sz w:val="24"/>
          <w:szCs w:val="24"/>
        </w:rPr>
        <w:t>, работающих на природном газе.</w:t>
      </w:r>
    </w:p>
    <w:p w:rsidR="004D6D30" w:rsidRPr="00A551E1" w:rsidRDefault="004D6D30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Отопление индивидуальной застройки в основном газовое от индивидуальных источников тепла (АОГВ), частично – печное.</w:t>
      </w:r>
    </w:p>
    <w:p w:rsidR="004D6D30" w:rsidRPr="00A551E1" w:rsidRDefault="004D6D30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потребителями являются жилая застрой</w:t>
      </w:r>
      <w:r w:rsidR="00BB6D00"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>ка, общественные здания, объект</w:t>
      </w:r>
      <w:r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здравоохран</w:t>
      </w:r>
      <w:r w:rsidR="00BB6D00"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Pr="00A551E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D6D30" w:rsidRPr="002E1609" w:rsidRDefault="004D6D30" w:rsidP="00A551E1">
      <w:pPr>
        <w:spacing w:before="100" w:beforeAutospacing="1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E1609">
        <w:rPr>
          <w:rFonts w:ascii="Times New Roman" w:hAnsi="Times New Roman" w:cs="Times New Roman"/>
          <w:sz w:val="24"/>
          <w:szCs w:val="24"/>
        </w:rPr>
        <w:t>Существующие котельные (топливо – природный газ)</w:t>
      </w:r>
    </w:p>
    <w:p w:rsidR="00A551E1" w:rsidRDefault="00A551E1" w:rsidP="00406985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  <w:sectPr w:rsidR="00A551E1" w:rsidSect="001632E6">
          <w:pgSz w:w="11906" w:h="16838"/>
          <w:pgMar w:top="1134" w:right="899" w:bottom="1134" w:left="1438" w:header="709" w:footer="709" w:gutter="0"/>
          <w:cols w:space="720"/>
          <w:docGrid w:linePitch="299"/>
        </w:sectPr>
      </w:pPr>
    </w:p>
    <w:p w:rsidR="00A551E1" w:rsidRDefault="00A551E1" w:rsidP="002E1609">
      <w:pPr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D6D30" w:rsidRPr="00A551E1" w:rsidRDefault="004D6D30" w:rsidP="00A551E1">
      <w:pPr>
        <w:spacing w:before="100" w:beforeAutospacing="1"/>
        <w:ind w:left="7788"/>
        <w:jc w:val="both"/>
        <w:rPr>
          <w:rFonts w:ascii="Times New Roman" w:hAnsi="Times New Roman" w:cs="Times New Roman"/>
          <w:sz w:val="24"/>
          <w:szCs w:val="24"/>
        </w:rPr>
      </w:pPr>
      <w:r w:rsidRPr="00A551E1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pPr w:leftFromText="45" w:rightFromText="45" w:vertAnchor="text"/>
        <w:tblW w:w="104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62"/>
        <w:gridCol w:w="1418"/>
        <w:gridCol w:w="1701"/>
        <w:gridCol w:w="1701"/>
        <w:gridCol w:w="1134"/>
        <w:gridCol w:w="850"/>
        <w:gridCol w:w="851"/>
        <w:gridCol w:w="992"/>
        <w:gridCol w:w="850"/>
        <w:gridCol w:w="709"/>
      </w:tblGrid>
      <w:tr w:rsidR="00274913" w:rsidRPr="00A551E1" w:rsidTr="00274913">
        <w:trPr>
          <w:trHeight w:val="61"/>
          <w:tblHeader/>
          <w:tblCellSpacing w:w="0" w:type="dxa"/>
        </w:trPr>
        <w:tc>
          <w:tcPr>
            <w:tcW w:w="26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или наимен. котельной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Местоположение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котельной</w:t>
            </w:r>
          </w:p>
        </w:tc>
        <w:tc>
          <w:tcPr>
            <w:tcW w:w="1701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Принадлежность</w:t>
            </w:r>
          </w:p>
        </w:tc>
        <w:tc>
          <w:tcPr>
            <w:tcW w:w="1134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Назначение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Установлены котлы</w:t>
            </w:r>
          </w:p>
        </w:tc>
        <w:tc>
          <w:tcPr>
            <w:tcW w:w="992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Общая мощность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  <w:tc>
          <w:tcPr>
            <w:tcW w:w="85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Отпуск</w:t>
            </w:r>
          </w:p>
          <w:p w:rsid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 xml:space="preserve"> на хоз. </w:t>
            </w:r>
          </w:p>
          <w:p w:rsid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 xml:space="preserve">бытов. 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нужды,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  <w:tc>
          <w:tcPr>
            <w:tcW w:w="70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Резерв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дефицит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тепла,</w:t>
            </w:r>
          </w:p>
          <w:p w:rsidR="004D6D30" w:rsidRPr="00274913" w:rsidRDefault="004D6D30" w:rsidP="00A551E1">
            <w:pPr>
              <w:pStyle w:val="af9"/>
              <w:rPr>
                <w:rFonts w:ascii="Times New Roman" w:hAnsi="Times New Roman" w:cs="Times New Roman"/>
                <w:sz w:val="16"/>
                <w:szCs w:val="16"/>
              </w:rPr>
            </w:pPr>
            <w:r w:rsidRPr="00274913">
              <w:rPr>
                <w:rFonts w:ascii="Times New Roman" w:hAnsi="Times New Roman" w:cs="Times New Roman"/>
                <w:sz w:val="16"/>
                <w:szCs w:val="16"/>
              </w:rPr>
              <w:t>Гкал/час</w:t>
            </w:r>
          </w:p>
        </w:tc>
      </w:tr>
      <w:tr w:rsidR="00274913" w:rsidRPr="00A551E1" w:rsidTr="00274913">
        <w:trPr>
          <w:trHeight w:val="1049"/>
          <w:tblHeader/>
          <w:tblCellSpacing w:w="0" w:type="dxa"/>
        </w:trPr>
        <w:tc>
          <w:tcPr>
            <w:tcW w:w="26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Марка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92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913" w:rsidRPr="00A551E1" w:rsidTr="00274913">
        <w:trPr>
          <w:trHeight w:val="690"/>
          <w:tblHeader/>
          <w:tblCellSpacing w:w="0" w:type="dxa"/>
        </w:trPr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Центральная котельная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274913" w:rsidRDefault="00274913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с. Бурибай, </w:t>
            </w:r>
          </w:p>
          <w:p w:rsidR="004D6D30" w:rsidRPr="00A551E1" w:rsidRDefault="00274913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ул. Шаймуратова</w:t>
            </w:r>
            <w:r w:rsidR="004D6D30" w:rsidRPr="00A551E1">
              <w:rPr>
                <w:rFonts w:ascii="Times New Roman" w:hAnsi="Times New Roman" w:cs="Times New Roman"/>
                <w:sz w:val="18"/>
                <w:szCs w:val="18"/>
              </w:rPr>
              <w:t xml:space="preserve"> 16/А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ООО «Коммунальшик»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Хозбыт</w:t>
            </w:r>
            <w:r w:rsidR="0027491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ЗОИСАБ-1600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2,74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74913" w:rsidRPr="00A551E1" w:rsidTr="00274913">
        <w:trPr>
          <w:trHeight w:val="690"/>
          <w:tblCellSpacing w:w="0" w:type="dxa"/>
        </w:trPr>
        <w:tc>
          <w:tcPr>
            <w:tcW w:w="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Котельная поликлинники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с. Бурибай, ул. Горького, 50</w:t>
            </w:r>
          </w:p>
        </w:tc>
        <w:tc>
          <w:tcPr>
            <w:tcW w:w="170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ООО «Коммунальшик»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274913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Хозбыт</w:t>
            </w:r>
            <w:r w:rsidR="004D6D30" w:rsidRPr="00A551E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ИК-01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0,14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D6D30" w:rsidRPr="00A551E1" w:rsidRDefault="004D6D30" w:rsidP="00A551E1">
            <w:pPr>
              <w:pStyle w:val="af9"/>
              <w:rPr>
                <w:rFonts w:ascii="Times New Roman" w:hAnsi="Times New Roman" w:cs="Times New Roman"/>
                <w:sz w:val="18"/>
                <w:szCs w:val="18"/>
              </w:rPr>
            </w:pPr>
            <w:r w:rsidRPr="00A551E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4D6D30" w:rsidRPr="00CC7396" w:rsidRDefault="004D6D30" w:rsidP="00B840BD">
      <w:pPr>
        <w:spacing w:before="100" w:beforeAutospacing="1"/>
        <w:rPr>
          <w:rFonts w:ascii="Times New Roman" w:hAnsi="Times New Roman"/>
          <w:szCs w:val="24"/>
        </w:rPr>
      </w:pPr>
    </w:p>
    <w:p w:rsidR="001632E6" w:rsidRDefault="001632E6" w:rsidP="00B840B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840BD" w:rsidRPr="00274913" w:rsidRDefault="00B840BD" w:rsidP="00B840B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С целью  обеспечения бесперебойной подачи тепловой энергии от источника до потребителя, необходимо:</w:t>
      </w:r>
    </w:p>
    <w:p w:rsidR="00B840BD" w:rsidRPr="00274913" w:rsidRDefault="00B840BD" w:rsidP="00B840B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- </w:t>
      </w:r>
      <w:r w:rsidRPr="00274913">
        <w:rPr>
          <w:rFonts w:ascii="Times New Roman" w:hAnsi="Times New Roman" w:cs="Times New Roman"/>
          <w:sz w:val="24"/>
          <w:szCs w:val="24"/>
          <w:shd w:val="clear" w:color="auto" w:fill="FFFFFF"/>
        </w:rPr>
        <w:t>тепло</w:t>
      </w:r>
      <w:r w:rsidRPr="00274913">
        <w:rPr>
          <w:rFonts w:ascii="Times New Roman" w:hAnsi="Times New Roman" w:cs="Times New Roman"/>
          <w:sz w:val="24"/>
          <w:szCs w:val="24"/>
        </w:rPr>
        <w:t xml:space="preserve">снабжение отдельно стоящих общественных зданий и секционной застройки </w:t>
      </w:r>
      <w:r w:rsidRPr="00274913">
        <w:rPr>
          <w:rFonts w:ascii="Times New Roman" w:hAnsi="Times New Roman" w:cs="Times New Roman"/>
          <w:sz w:val="24"/>
          <w:szCs w:val="24"/>
          <w:shd w:val="clear" w:color="auto" w:fill="FFFFFF"/>
        </w:rPr>
        <w:t>на новых территориях</w:t>
      </w:r>
      <w:r w:rsidRPr="00274913">
        <w:rPr>
          <w:rFonts w:ascii="Times New Roman" w:hAnsi="Times New Roman" w:cs="Times New Roman"/>
          <w:sz w:val="24"/>
          <w:szCs w:val="24"/>
        </w:rPr>
        <w:t xml:space="preserve"> проектом предусматривается </w:t>
      </w:r>
      <w:r w:rsidRPr="00274913">
        <w:rPr>
          <w:rFonts w:ascii="Times New Roman" w:hAnsi="Times New Roman" w:cs="Times New Roman"/>
          <w:sz w:val="24"/>
          <w:szCs w:val="24"/>
          <w:shd w:val="clear" w:color="auto" w:fill="FFFFFF"/>
        </w:rPr>
        <w:t>от ав</w:t>
      </w:r>
      <w:r w:rsidRPr="00274913">
        <w:rPr>
          <w:rFonts w:ascii="Times New Roman" w:hAnsi="Times New Roman" w:cs="Times New Roman"/>
          <w:sz w:val="24"/>
          <w:szCs w:val="24"/>
        </w:rPr>
        <w:t>тономных теплоисточников, в качестве которых могут быть предложены сертифицированные модульные котельные в двухконтурном исполнении, работающих на природном газе.</w:t>
      </w:r>
    </w:p>
    <w:p w:rsidR="00B840BD" w:rsidRPr="00274913" w:rsidRDefault="00B840BD" w:rsidP="00B840BD">
      <w:pPr>
        <w:pStyle w:val="af9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Планируемые мероприятия  отражены в разделе «Развитие  систем водоснабжения и водоотведения» программы </w:t>
      </w:r>
      <w:r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комплексного развития систем коммунальной инфраструктуры  сельского поселения  Бурибаевский  сельсовет на </w:t>
      </w:r>
      <w:r w:rsidR="000A567F">
        <w:rPr>
          <w:rFonts w:ascii="Times New Roman" w:hAnsi="Times New Roman" w:cs="Times New Roman"/>
          <w:color w:val="000000"/>
          <w:spacing w:val="3"/>
          <w:sz w:val="24"/>
          <w:szCs w:val="24"/>
        </w:rPr>
        <w:t>2015-2019</w:t>
      </w:r>
      <w:r w:rsidR="000A567F"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>годы</w:t>
      </w:r>
    </w:p>
    <w:p w:rsidR="00A25C0D" w:rsidRPr="00274913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B2BD0" w:rsidRPr="00274913" w:rsidRDefault="003B2BD0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64"/>
      <w:bookmarkEnd w:id="4"/>
    </w:p>
    <w:p w:rsidR="00A25C0D" w:rsidRPr="00274913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ГАЗОСНАБЖЕНИЕ</w:t>
      </w:r>
    </w:p>
    <w:p w:rsidR="00A25C0D" w:rsidRPr="00274913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Газоснабжение с.Бурибай осуществляется через ГРС «Акъяр». 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Газ высокого и среднего давления распределяется по потребителям.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Газ низкого давления подается в жилые дома после понижения давления в ГРП (ШРП).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Газ подается на хозяйственно-бытовые, коммунальные нужды; на технологические нужды промышленных и сельскохозяйственных предприятий.</w:t>
      </w:r>
    </w:p>
    <w:p w:rsidR="004D6D30" w:rsidRPr="00274913" w:rsidRDefault="004D6D30" w:rsidP="00274913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b/>
          <w:bCs/>
          <w:sz w:val="24"/>
          <w:szCs w:val="24"/>
        </w:rPr>
        <w:t>Направление использования газа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Потребность жилого района в природном газе по всем видам потребления определена по техническим характеристикам газовых приборов с учетом коэффициента одновременности их действия и по укрупненным показателям потребления газа.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В соответствии с техническими характеристиками газовых приборов и аппаратов номинальные часовые расходы газа приняты: 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ПГ4 — плита газовая 4-х конфорочная — 1,5 м</w:t>
      </w:r>
      <w:r w:rsidRPr="00274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913">
        <w:rPr>
          <w:rFonts w:ascii="Times New Roman" w:hAnsi="Times New Roman" w:cs="Times New Roman"/>
          <w:sz w:val="24"/>
          <w:szCs w:val="24"/>
        </w:rPr>
        <w:t>/час;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ВПГ — водонагреватель проточный газовый — 2,0 м</w:t>
      </w:r>
      <w:r w:rsidRPr="00274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913">
        <w:rPr>
          <w:rFonts w:ascii="Times New Roman" w:hAnsi="Times New Roman" w:cs="Times New Roman"/>
          <w:sz w:val="24"/>
          <w:szCs w:val="24"/>
        </w:rPr>
        <w:t>/час;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АОГВ — автоматический отопительный газовый водонагреватель — 1,8 м</w:t>
      </w:r>
      <w:r w:rsidRPr="00274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913">
        <w:rPr>
          <w:rFonts w:ascii="Times New Roman" w:hAnsi="Times New Roman" w:cs="Times New Roman"/>
          <w:sz w:val="24"/>
          <w:szCs w:val="24"/>
        </w:rPr>
        <w:t>/час.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Согласно СП 42-101-2003 норма потребления газа при наличии централизованного горячего водоснабжения составляет 120 м</w:t>
      </w:r>
      <w:r w:rsidRPr="00274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913">
        <w:rPr>
          <w:rFonts w:ascii="Times New Roman" w:hAnsi="Times New Roman" w:cs="Times New Roman"/>
          <w:sz w:val="24"/>
          <w:szCs w:val="24"/>
        </w:rPr>
        <w:t>/год на 1 человека, а при горячем водоснабжении от газовых водонагревателей –– 300 м</w:t>
      </w:r>
      <w:r w:rsidRPr="0027491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74913">
        <w:rPr>
          <w:rFonts w:ascii="Times New Roman" w:hAnsi="Times New Roman" w:cs="Times New Roman"/>
          <w:sz w:val="24"/>
          <w:szCs w:val="24"/>
        </w:rPr>
        <w:t>/год на 1 человека.</w:t>
      </w:r>
    </w:p>
    <w:p w:rsidR="004D6D30" w:rsidRPr="00274913" w:rsidRDefault="004D6D30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Расходы газа для каждой категории потребителей определены на 1 очередь строительства, а так же на расчетный срок.</w:t>
      </w:r>
    </w:p>
    <w:p w:rsidR="004D6D30" w:rsidRPr="00274913" w:rsidRDefault="004D6D30" w:rsidP="00B840B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lastRenderedPageBreak/>
        <w:t>1 категорию потребителей составляет существующий и проектируемый жилой сектор, использующий газ на хозбытовые и сангигиенические нужды.</w:t>
      </w:r>
    </w:p>
    <w:p w:rsidR="004D6D30" w:rsidRPr="00274913" w:rsidRDefault="004D6D30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Расходы газа на 2-ю категорию потребителей (на коммунально-бытовые нужды) приняты в размере 5% от расхода по 1-й категории, согласно СП 42-101-2003.</w:t>
      </w:r>
    </w:p>
    <w:p w:rsidR="004D6D30" w:rsidRPr="00274913" w:rsidRDefault="004D6D30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Потребители 3-й категории — промпредприятия, отопительные котельные секционных и общественных зданий, определены по данным раздела «Теплоснабжение».</w:t>
      </w:r>
    </w:p>
    <w:p w:rsidR="00F2501D" w:rsidRPr="00274913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>Для  бесперебойного и надежного обеспечения  газом, необходимо:</w:t>
      </w:r>
    </w:p>
    <w:p w:rsidR="00F2501D" w:rsidRPr="00274913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- </w:t>
      </w:r>
      <w:r w:rsidR="00274913">
        <w:rPr>
          <w:rFonts w:ascii="Times New Roman" w:hAnsi="Times New Roman" w:cs="Times New Roman"/>
          <w:sz w:val="24"/>
          <w:szCs w:val="24"/>
          <w:shd w:val="clear" w:color="auto" w:fill="FFFFFF"/>
        </w:rPr>
        <w:t>строительство газопровода в</w:t>
      </w:r>
      <w:r w:rsidRPr="002749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микрорайоне Горняков</w:t>
      </w:r>
      <w:r w:rsidRPr="00274913">
        <w:rPr>
          <w:rFonts w:ascii="Times New Roman" w:hAnsi="Times New Roman" w:cs="Times New Roman"/>
          <w:sz w:val="24"/>
          <w:szCs w:val="24"/>
        </w:rPr>
        <w:t>.</w:t>
      </w:r>
    </w:p>
    <w:p w:rsidR="00F2501D" w:rsidRPr="00274913" w:rsidRDefault="00F2501D" w:rsidP="00F2501D">
      <w:pPr>
        <w:pStyle w:val="af9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Планируемые мероприятия  отражены в разделе «Развитие  систем водоснабжения и водоотведения» программы </w:t>
      </w:r>
      <w:r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>комплексного развития систем коммунальной инфраструктуры  сельского поселения  Бури</w:t>
      </w:r>
      <w:r w:rsidR="00BC56DF">
        <w:rPr>
          <w:rFonts w:ascii="Times New Roman" w:hAnsi="Times New Roman" w:cs="Times New Roman"/>
          <w:color w:val="000000"/>
          <w:spacing w:val="3"/>
          <w:sz w:val="24"/>
          <w:szCs w:val="24"/>
        </w:rPr>
        <w:t>баевский  сельсовет на 2015-2019</w:t>
      </w:r>
      <w:r w:rsidRPr="0027491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годы</w:t>
      </w:r>
    </w:p>
    <w:p w:rsidR="00F2501D" w:rsidRPr="00274913" w:rsidRDefault="00F2501D" w:rsidP="00F250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C0D" w:rsidRPr="00274913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77"/>
      <w:bookmarkEnd w:id="5"/>
      <w:r w:rsidRPr="00274913">
        <w:rPr>
          <w:rFonts w:ascii="Times New Roman" w:hAnsi="Times New Roman" w:cs="Times New Roman"/>
          <w:sz w:val="24"/>
          <w:szCs w:val="24"/>
        </w:rPr>
        <w:t>ЭЛЕКТРОСНАБЖЕНИЕ</w:t>
      </w:r>
    </w:p>
    <w:p w:rsidR="00A25C0D" w:rsidRPr="00274913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01D" w:rsidRPr="00274913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4913">
        <w:rPr>
          <w:rFonts w:ascii="Times New Roman" w:hAnsi="Times New Roman" w:cs="Times New Roman"/>
          <w:sz w:val="24"/>
          <w:szCs w:val="24"/>
        </w:rPr>
        <w:t xml:space="preserve">Электроснабжение села Бурибай осуществляет Хайбуллинские распределительные электрические сети "БашРЭС-Белорецк", которая является энергопоставляющей организацией. Задачей "СибРЭС БашРЭС-Белорецк" является распределение и доведение до потребителей электрической энергии. </w:t>
      </w:r>
    </w:p>
    <w:p w:rsidR="004D6D30" w:rsidRPr="00F2501D" w:rsidRDefault="004D6D30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 xml:space="preserve">В настоящее время основным источником питания сельсовета Бурибай Хайбуллинского района Республики Башкортостан является ПС 110/35/10 кВ «Бурибай» 1Т-31,5 МВА, 2Т-25 МВА. </w:t>
      </w:r>
    </w:p>
    <w:p w:rsidR="004D6D30" w:rsidRPr="00F2501D" w:rsidRDefault="004D6D30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Электроснабжение жилого района осуществляется по высоковольтным воздушным линиям.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Мощность комплектных трансформаторных подстанций с.Бурибай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114" w:type="dxa"/>
        <w:jc w:val="center"/>
        <w:tblCellSpacing w:w="0" w:type="dxa"/>
        <w:tblInd w:w="-136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711"/>
        <w:gridCol w:w="2562"/>
        <w:gridCol w:w="6"/>
        <w:gridCol w:w="2835"/>
      </w:tblGrid>
      <w:tr w:rsidR="004D6D30" w:rsidRPr="00F2501D" w:rsidTr="00F06127">
        <w:trPr>
          <w:trHeight w:val="4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№ КТП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Мощность</w:t>
            </w:r>
          </w:p>
        </w:tc>
      </w:tr>
      <w:tr w:rsidR="004D6D30" w:rsidRPr="00F2501D" w:rsidTr="00F06127">
        <w:trPr>
          <w:trHeight w:val="7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3087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3571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3556П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3176П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3002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3018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7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3180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3179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3447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3181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3561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3558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3146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7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3397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3120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3562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3072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3080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3564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7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3065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3442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2х400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3060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3576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3096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3095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3366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3183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3142</w:t>
            </w:r>
          </w:p>
        </w:tc>
        <w:tc>
          <w:tcPr>
            <w:tcW w:w="284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3184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3175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3365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3552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3199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4D6D30" w:rsidRPr="00F2501D" w:rsidTr="00F06127">
        <w:trPr>
          <w:trHeight w:val="60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3196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4D6D30" w:rsidRPr="00F2501D" w:rsidTr="00F06127">
        <w:trPr>
          <w:trHeight w:val="45"/>
          <w:tblCellSpacing w:w="0" w:type="dxa"/>
          <w:jc w:val="center"/>
        </w:trPr>
        <w:tc>
          <w:tcPr>
            <w:tcW w:w="17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6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28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По степени обеспечения надежности электроснабжения электропотребители основных объектов сельсовета Бурибай относятся к потребителям второй, третьей и частично к первой категориям.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Электроснабжение проектируемой территории будет осуществляться от существующей ПС 110/35/10 кВ «Бурибай».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Для электроснабжения данной территории проектом предусматривается: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  <w:r w:rsidRPr="00F2501D">
        <w:rPr>
          <w:rFonts w:ascii="Times New Roman" w:hAnsi="Times New Roman" w:cs="Times New Roman"/>
          <w:sz w:val="24"/>
          <w:szCs w:val="24"/>
        </w:rPr>
        <w:t>Строительство новых трансформаторных подстанций:</w:t>
      </w:r>
    </w:p>
    <w:p w:rsidR="004D6D30" w:rsidRPr="00F2501D" w:rsidRDefault="004D6D30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320" w:type="dxa"/>
        <w:tblCellSpacing w:w="0" w:type="dxa"/>
        <w:tblInd w:w="7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993"/>
        <w:gridCol w:w="2327"/>
      </w:tblGrid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ТП1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2х100кВА</w:t>
            </w:r>
          </w:p>
        </w:tc>
      </w:tr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ТП2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1х60кВА</w:t>
            </w:r>
          </w:p>
        </w:tc>
      </w:tr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ТП3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2х60кВА</w:t>
            </w:r>
          </w:p>
        </w:tc>
      </w:tr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ТП4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2х100кВА</w:t>
            </w:r>
          </w:p>
        </w:tc>
      </w:tr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ТП5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2х250кВА</w:t>
            </w:r>
          </w:p>
        </w:tc>
      </w:tr>
      <w:tr w:rsidR="004D6D30" w:rsidRPr="00F2501D" w:rsidTr="00F2501D">
        <w:trPr>
          <w:tblCellSpacing w:w="0" w:type="dxa"/>
        </w:trPr>
        <w:tc>
          <w:tcPr>
            <w:tcW w:w="1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ТП6</w:t>
            </w:r>
          </w:p>
        </w:tc>
        <w:tc>
          <w:tcPr>
            <w:tcW w:w="23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D6D30" w:rsidRPr="00F2501D" w:rsidRDefault="004D6D30" w:rsidP="00F2501D">
            <w:pPr>
              <w:pStyle w:val="af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501D">
              <w:rPr>
                <w:rFonts w:ascii="Times New Roman" w:hAnsi="Times New Roman" w:cs="Times New Roman"/>
                <w:sz w:val="24"/>
                <w:szCs w:val="24"/>
              </w:rPr>
              <w:t>1х250кВА</w:t>
            </w:r>
          </w:p>
        </w:tc>
      </w:tr>
    </w:tbl>
    <w:p w:rsidR="004D6D30" w:rsidRPr="00F2501D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A16C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бесперебойного и надежного обеспечения  электроэнергией необходимо:</w:t>
      </w:r>
    </w:p>
    <w:p w:rsidR="00F2501D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строительство электрических сетей в микрорайоне Горняков; </w:t>
      </w:r>
    </w:p>
    <w:p w:rsidR="00F2501D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D30" w:rsidRPr="00F2501D">
        <w:rPr>
          <w:rFonts w:ascii="Times New Roman" w:hAnsi="Times New Roman" w:cs="Times New Roman"/>
          <w:sz w:val="24"/>
          <w:szCs w:val="24"/>
        </w:rPr>
        <w:t xml:space="preserve">вынос существующей ТП с территории школы; </w:t>
      </w:r>
    </w:p>
    <w:p w:rsidR="004D6D30" w:rsidRPr="00F2501D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6D30" w:rsidRPr="00F2501D">
        <w:rPr>
          <w:rFonts w:ascii="Times New Roman" w:hAnsi="Times New Roman" w:cs="Times New Roman"/>
          <w:sz w:val="24"/>
          <w:szCs w:val="24"/>
        </w:rPr>
        <w:t xml:space="preserve">вынос существующей воздушной линии 6-10 кВ, проходящей через жилой квартал, по улицам З.Валиди. </w:t>
      </w:r>
    </w:p>
    <w:p w:rsidR="00F2501D" w:rsidRPr="00A16CDD" w:rsidRDefault="00F2501D" w:rsidP="00F2501D">
      <w:pPr>
        <w:pStyle w:val="af9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Планируемые мероприятия  отражены в разделе «Развитие  систем водоснабжения и водоотведения» программы </w:t>
      </w:r>
      <w:r w:rsidRPr="004F12D6">
        <w:rPr>
          <w:rFonts w:ascii="Times New Roman" w:hAnsi="Times New Roman"/>
          <w:color w:val="000000"/>
          <w:spacing w:val="3"/>
          <w:sz w:val="24"/>
          <w:szCs w:val="24"/>
        </w:rPr>
        <w:t>комплексного развития систем коммунальной инф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раструктуры </w:t>
      </w:r>
      <w:r w:rsidRPr="004F12D6">
        <w:rPr>
          <w:rFonts w:ascii="Times New Roman" w:hAnsi="Times New Roman"/>
          <w:color w:val="000000"/>
          <w:spacing w:val="3"/>
          <w:sz w:val="24"/>
          <w:szCs w:val="24"/>
        </w:rPr>
        <w:t xml:space="preserve"> сельского поселения 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Бури</w:t>
      </w:r>
      <w:r w:rsidR="00BC56DF">
        <w:rPr>
          <w:rFonts w:ascii="Times New Roman" w:hAnsi="Times New Roman"/>
          <w:color w:val="000000"/>
          <w:spacing w:val="3"/>
          <w:sz w:val="24"/>
          <w:szCs w:val="24"/>
        </w:rPr>
        <w:t>баевский  сельсовет на 2015-2019</w:t>
      </w:r>
      <w:r w:rsidRPr="004F12D6">
        <w:rPr>
          <w:rFonts w:ascii="Times New Roman" w:hAnsi="Times New Roman"/>
          <w:color w:val="000000"/>
          <w:spacing w:val="3"/>
          <w:sz w:val="24"/>
          <w:szCs w:val="24"/>
        </w:rPr>
        <w:t xml:space="preserve"> годы</w:t>
      </w:r>
    </w:p>
    <w:p w:rsidR="00F2501D" w:rsidRPr="00F2501D" w:rsidRDefault="00F2501D" w:rsidP="00F2501D">
      <w:pPr>
        <w:pStyle w:val="af9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5C0D" w:rsidRPr="00F2501D" w:rsidRDefault="00A25C0D" w:rsidP="00F2501D">
      <w:pPr>
        <w:pStyle w:val="af9"/>
        <w:jc w:val="both"/>
        <w:rPr>
          <w:rFonts w:ascii="Times New Roman" w:hAnsi="Times New Roman" w:cs="Times New Roman"/>
          <w:sz w:val="24"/>
          <w:szCs w:val="24"/>
        </w:rPr>
      </w:pP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94"/>
      <w:bookmarkEnd w:id="6"/>
      <w:r w:rsidRPr="00E83C78">
        <w:rPr>
          <w:rFonts w:ascii="Times New Roman" w:hAnsi="Times New Roman" w:cs="Times New Roman"/>
          <w:sz w:val="28"/>
          <w:szCs w:val="28"/>
        </w:rPr>
        <w:t xml:space="preserve">БЛАГОУСТРОЙСТВО ТЕРРИТОРИИ </w:t>
      </w:r>
      <w:r w:rsidR="001632E6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78">
        <w:rPr>
          <w:rFonts w:ascii="Times New Roman" w:hAnsi="Times New Roman" w:cs="Times New Roman"/>
          <w:sz w:val="28"/>
          <w:szCs w:val="28"/>
        </w:rPr>
        <w:t xml:space="preserve">В связи со строительством микрорайонов на территории </w:t>
      </w:r>
      <w:r w:rsidR="008A230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E83C78">
        <w:rPr>
          <w:rFonts w:ascii="Times New Roman" w:hAnsi="Times New Roman" w:cs="Times New Roman"/>
          <w:sz w:val="28"/>
          <w:szCs w:val="28"/>
        </w:rPr>
        <w:t xml:space="preserve"> возникла необходимость в расширении и обновлении транспортной инфраструктуры города: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78">
        <w:rPr>
          <w:rFonts w:ascii="Times New Roman" w:hAnsi="Times New Roman" w:cs="Times New Roman"/>
          <w:sz w:val="28"/>
          <w:szCs w:val="28"/>
        </w:rPr>
        <w:t>1. Необходим текущий ремонт дорог.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78">
        <w:rPr>
          <w:rFonts w:ascii="Times New Roman" w:hAnsi="Times New Roman" w:cs="Times New Roman"/>
          <w:sz w:val="28"/>
          <w:szCs w:val="28"/>
        </w:rPr>
        <w:t xml:space="preserve">2. Строительство дорог в микрорайонах </w:t>
      </w:r>
      <w:r w:rsidR="008A230F">
        <w:rPr>
          <w:rFonts w:ascii="Times New Roman" w:hAnsi="Times New Roman" w:cs="Times New Roman"/>
          <w:sz w:val="28"/>
          <w:szCs w:val="28"/>
        </w:rPr>
        <w:t>Горняков, Муталова, Победы.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3C78">
        <w:rPr>
          <w:rFonts w:ascii="Times New Roman" w:hAnsi="Times New Roman" w:cs="Times New Roman"/>
          <w:sz w:val="28"/>
          <w:szCs w:val="28"/>
        </w:rPr>
        <w:t xml:space="preserve">Также для улучшении условий работы и отдыха людей необходимо качественное и высокоэффективное наружное освещение. Развитие систем наружного освещения имеют выраженную социальную направленность, обусловленную необходимостью создания полноценных условий жизни для жителей </w:t>
      </w:r>
      <w:r w:rsidR="008A230F">
        <w:rPr>
          <w:rFonts w:ascii="Times New Roman" w:hAnsi="Times New Roman" w:cs="Times New Roman"/>
          <w:sz w:val="28"/>
          <w:szCs w:val="28"/>
        </w:rPr>
        <w:t>села</w:t>
      </w:r>
      <w:r w:rsidRPr="00E83C78">
        <w:rPr>
          <w:rFonts w:ascii="Times New Roman" w:hAnsi="Times New Roman" w:cs="Times New Roman"/>
          <w:sz w:val="28"/>
          <w:szCs w:val="28"/>
        </w:rPr>
        <w:t>. В этой связи большое значение имеет приведение к нормативным значениям освещенности улиц, площадей, внутриквартальных проездов, жилых районов, территорий школьных и дошкольных учреждений, территорий общественных зданий, а также созданию комфортных условий проживания граждан, обеспечению безопасности дорожного движения в дневное, вечернее и ночное время.</w:t>
      </w: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C0D" w:rsidRPr="00E83C78" w:rsidRDefault="00A25C0D" w:rsidP="00A25C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5C0D" w:rsidRDefault="00A25C0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7" w:name="Par259"/>
      <w:bookmarkStart w:id="8" w:name="Par277"/>
      <w:bookmarkEnd w:id="7"/>
      <w:bookmarkEnd w:id="8"/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51E1" w:rsidRDefault="00A551E1" w:rsidP="00855D74">
      <w:pPr>
        <w:rPr>
          <w:rFonts w:ascii="Times New Roman" w:hAnsi="Times New Roman" w:cs="Times New Roman"/>
          <w:sz w:val="28"/>
          <w:szCs w:val="28"/>
        </w:rPr>
      </w:pPr>
    </w:p>
    <w:p w:rsidR="002E1609" w:rsidRDefault="002E1609" w:rsidP="00855D74">
      <w:pPr>
        <w:rPr>
          <w:rFonts w:ascii="Times New Roman" w:hAnsi="Times New Roman" w:cs="Times New Roman"/>
          <w:sz w:val="28"/>
          <w:szCs w:val="28"/>
        </w:rPr>
      </w:pPr>
    </w:p>
    <w:p w:rsidR="002E1609" w:rsidRDefault="002E1609" w:rsidP="00855D74">
      <w:pPr>
        <w:rPr>
          <w:rFonts w:ascii="Times New Roman" w:hAnsi="Times New Roman" w:cs="Times New Roman"/>
          <w:sz w:val="28"/>
          <w:szCs w:val="28"/>
        </w:rPr>
        <w:sectPr w:rsidR="002E1609" w:rsidSect="00A551E1">
          <w:pgSz w:w="11906" w:h="16838"/>
          <w:pgMar w:top="1134" w:right="899" w:bottom="1134" w:left="1438" w:header="709" w:footer="709" w:gutter="0"/>
          <w:cols w:space="720"/>
          <w:docGrid w:linePitch="299"/>
        </w:sectPr>
      </w:pPr>
    </w:p>
    <w:p w:rsidR="00CE32BD" w:rsidRDefault="00CE32BD" w:rsidP="00CE32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1346" w:rsidRDefault="000D1346" w:rsidP="0092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Мероприятия по развитию коммунальной инфраструктуры сельского поселения</w:t>
      </w:r>
    </w:p>
    <w:p w:rsidR="000D1346" w:rsidRDefault="00E55A2F" w:rsidP="00920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Бурибаевский </w:t>
      </w:r>
      <w:r w:rsidR="000D1346">
        <w:rPr>
          <w:rFonts w:ascii="Times New Roman" w:hAnsi="Times New Roman"/>
          <w:bCs/>
          <w:sz w:val="24"/>
          <w:szCs w:val="24"/>
        </w:rPr>
        <w:t>сельсовет</w:t>
      </w:r>
    </w:p>
    <w:tbl>
      <w:tblPr>
        <w:tblW w:w="15020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7180"/>
        <w:gridCol w:w="1180"/>
        <w:gridCol w:w="1060"/>
        <w:gridCol w:w="1180"/>
        <w:gridCol w:w="1100"/>
        <w:gridCol w:w="1060"/>
        <w:gridCol w:w="1500"/>
      </w:tblGrid>
      <w:tr w:rsidR="000D1346" w:rsidRPr="004F12D6" w:rsidTr="000D1346">
        <w:trPr>
          <w:trHeight w:val="330"/>
          <w:jc w:val="center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7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Объемы финансирования, млн. руб.</w:t>
            </w:r>
          </w:p>
        </w:tc>
      </w:tr>
      <w:tr w:rsidR="000D1346" w:rsidRPr="004F12D6" w:rsidTr="000D1346">
        <w:trPr>
          <w:trHeight w:val="3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2015</w:t>
            </w:r>
            <w:r w:rsidR="000D1346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  <w:r w:rsidR="000D1346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  <w:r w:rsidR="000D1346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  <w:r w:rsidR="000D1346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  <w:r w:rsidR="000D1346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0D1346" w:rsidRPr="004F12D6" w:rsidTr="000D1346">
        <w:trPr>
          <w:trHeight w:val="315"/>
          <w:jc w:val="center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Теплоснабжение</w:t>
            </w:r>
          </w:p>
        </w:tc>
      </w:tr>
      <w:tr w:rsidR="000D1346" w:rsidRPr="004F12D6" w:rsidTr="000D1346">
        <w:trPr>
          <w:trHeight w:val="31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системы теплоснабжения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</w:p>
        </w:tc>
      </w:tr>
      <w:tr w:rsidR="000D1346" w:rsidRPr="004F12D6" w:rsidTr="000D1346">
        <w:trPr>
          <w:trHeight w:val="42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55A2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855D74" w:rsidRDefault="00855D74" w:rsidP="00855D74">
            <w:pPr>
              <w:pStyle w:val="af5"/>
              <w:shd w:val="clear" w:color="auto" w:fill="FFFFFF"/>
              <w:tabs>
                <w:tab w:val="left" w:pos="302"/>
                <w:tab w:val="left" w:pos="763"/>
              </w:tabs>
              <w:spacing w:after="0" w:line="276" w:lineRule="auto"/>
              <w:ind w:left="0"/>
              <w:jc w:val="left"/>
              <w:rPr>
                <w:spacing w:val="3"/>
              </w:rPr>
            </w:pPr>
            <w:r>
              <w:rPr>
                <w:spacing w:val="3"/>
              </w:rPr>
              <w:t>Реконструкция системы отопления сельского поселения  Бурибаевский сельсовет на основе  принципа автономного поквартирного отопления.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E55A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BC56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0D1346" w:rsidRPr="004F12D6" w:rsidTr="000D1346">
        <w:trPr>
          <w:trHeight w:val="315"/>
          <w:jc w:val="center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Водоснабжение</w:t>
            </w:r>
          </w:p>
        </w:tc>
      </w:tr>
      <w:tr w:rsidR="000D1346" w:rsidRPr="004F12D6" w:rsidTr="000D1346">
        <w:trPr>
          <w:trHeight w:val="31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системы водоснабжения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D1346" w:rsidRPr="004F12D6" w:rsidRDefault="000D1346" w:rsidP="009204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346" w:rsidRPr="004F12D6" w:rsidTr="000D1346">
        <w:trPr>
          <w:trHeight w:val="4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9204A9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52EB1" w:rsidRDefault="00452EB1" w:rsidP="000D13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2EB1">
              <w:rPr>
                <w:rFonts w:ascii="Times New Roman" w:hAnsi="Times New Roman" w:cs="Times New Roman"/>
                <w:sz w:val="24"/>
                <w:szCs w:val="24"/>
              </w:rPr>
              <w:t>Реконструкция водозабора «Юлбарсово", замена насосов, промывка и строительство новых скважин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="009204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452EB1" w:rsidP="009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452EB1" w:rsidP="009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0D1346" w:rsidRPr="004F12D6" w:rsidTr="000D1346">
        <w:trPr>
          <w:trHeight w:val="37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новых объектов системы водоснабжения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D1346" w:rsidRPr="004F12D6" w:rsidTr="000D1346">
        <w:trPr>
          <w:trHeight w:val="43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A551E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0D1346" w:rsidP="000D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z w:val="24"/>
                <w:szCs w:val="24"/>
              </w:rPr>
              <w:t>Строительство водопроводов в новых районах индивидуальной застройки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346" w:rsidRPr="004F12D6" w:rsidRDefault="00BC56DF" w:rsidP="009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2,4</w:t>
            </w:r>
          </w:p>
        </w:tc>
      </w:tr>
      <w:tr w:rsidR="00452EB1" w:rsidRPr="004F12D6" w:rsidTr="000D1346">
        <w:trPr>
          <w:trHeight w:val="43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Default="00A551E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E132F1" w:rsidRDefault="00452EB1" w:rsidP="001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F1">
              <w:rPr>
                <w:rFonts w:ascii="Times New Roman" w:hAnsi="Times New Roman" w:cs="Times New Roman"/>
                <w:sz w:val="24"/>
                <w:szCs w:val="24"/>
              </w:rPr>
              <w:t>Замена устаревшего водовода Юлбарсово-Бурибай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52EB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</w:tr>
      <w:tr w:rsidR="00E132F1" w:rsidRPr="004F12D6" w:rsidTr="00855D74">
        <w:trPr>
          <w:trHeight w:val="367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A551E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Pr="00E132F1" w:rsidRDefault="00E132F1" w:rsidP="00163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2F1">
              <w:rPr>
                <w:rFonts w:ascii="Times New Roman" w:hAnsi="Times New Roman" w:cs="Times New Roman"/>
                <w:sz w:val="24"/>
                <w:szCs w:val="24"/>
              </w:rPr>
              <w:t>Строительство пруда для подпитки водозабора «Буденовский Лог»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2F1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132F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452EB1" w:rsidRPr="004F12D6" w:rsidTr="000D1346">
        <w:trPr>
          <w:trHeight w:val="345"/>
          <w:jc w:val="center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Водоотведение</w:t>
            </w:r>
          </w:p>
        </w:tc>
      </w:tr>
      <w:tr w:rsidR="00452EB1" w:rsidRPr="004F12D6" w:rsidTr="000D1346">
        <w:trPr>
          <w:trHeight w:val="31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системы водоотведения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9204A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2EB1" w:rsidRPr="004F12D6" w:rsidTr="00855D74">
        <w:trPr>
          <w:trHeight w:val="672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1525AC" w:rsidRDefault="00452EB1" w:rsidP="00152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z w:val="24"/>
                <w:szCs w:val="24"/>
              </w:rPr>
              <w:t xml:space="preserve">Реконструкция системы водоотведения, включая замену самотечных и напорных </w:t>
            </w:r>
            <w:r w:rsidRPr="001525AC">
              <w:rPr>
                <w:rFonts w:ascii="Times New Roman" w:hAnsi="Times New Roman" w:cs="Times New Roman"/>
                <w:sz w:val="24"/>
                <w:szCs w:val="24"/>
              </w:rPr>
              <w:t>сетей по улицам с. Бурибай;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E132F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452EB1" w:rsidRPr="004F12D6" w:rsidTr="000D1346">
        <w:trPr>
          <w:trHeight w:val="375"/>
          <w:jc w:val="center"/>
        </w:trPr>
        <w:tc>
          <w:tcPr>
            <w:tcW w:w="150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Электроснабжение</w:t>
            </w:r>
          </w:p>
        </w:tc>
      </w:tr>
      <w:tr w:rsidR="00452EB1" w:rsidRPr="004F12D6" w:rsidTr="000D1346">
        <w:trPr>
          <w:trHeight w:val="420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Реконструкция системы электроснабжения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2EB1" w:rsidRPr="004F12D6" w:rsidTr="000D1346">
        <w:trPr>
          <w:trHeight w:val="705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z w:val="24"/>
                <w:szCs w:val="24"/>
              </w:rPr>
              <w:t>Реконструкция системы уличного освещения с заменой ламп на светодиодные и установка новых светодиодных светильников на опорах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452EB1" w:rsidRPr="004F12D6" w:rsidTr="000D1346">
        <w:trPr>
          <w:trHeight w:val="34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Строительство новых объектов системы электроснабжения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452EB1" w:rsidRPr="004F12D6" w:rsidRDefault="00452EB1" w:rsidP="000D13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52EB1" w:rsidRPr="004F12D6" w:rsidTr="000D1346">
        <w:trPr>
          <w:trHeight w:val="99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855D74" w:rsidP="00855D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452EB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452EB1" w:rsidP="009204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12D6">
              <w:rPr>
                <w:rFonts w:ascii="Times New Roman" w:hAnsi="Times New Roman"/>
                <w:sz w:val="24"/>
                <w:szCs w:val="24"/>
              </w:rPr>
              <w:t xml:space="preserve">Строительство ВЛ 10, 0,4 кВ и ТП в новых микрорайонах индивидуальной застройки; 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0D13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52EB1" w:rsidRPr="004F12D6" w:rsidTr="000D1346">
        <w:trPr>
          <w:trHeight w:val="375"/>
          <w:jc w:val="center"/>
        </w:trPr>
        <w:tc>
          <w:tcPr>
            <w:tcW w:w="13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BC5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452EB1" w:rsidRPr="004F12D6">
              <w:rPr>
                <w:rFonts w:ascii="Times New Roman" w:hAnsi="Times New Roman"/>
                <w:b/>
                <w:bCs/>
                <w:sz w:val="24"/>
                <w:szCs w:val="24"/>
              </w:rPr>
              <w:t>ИТОТО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18,48          18,48           18,48           18,48         18,48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EB1" w:rsidRPr="004F12D6" w:rsidRDefault="00BC56DF" w:rsidP="00BC56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92,4</w:t>
            </w:r>
          </w:p>
        </w:tc>
      </w:tr>
    </w:tbl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  <w:sectPr w:rsidR="000D1346" w:rsidSect="00855D74">
          <w:pgSz w:w="16838" w:h="11906" w:orient="landscape"/>
          <w:pgMar w:top="284" w:right="851" w:bottom="284" w:left="1134" w:header="709" w:footer="709" w:gutter="0"/>
          <w:cols w:space="720"/>
          <w:docGrid w:linePitch="299"/>
        </w:sectPr>
      </w:pPr>
    </w:p>
    <w:p w:rsidR="000D1346" w:rsidRDefault="000D1346" w:rsidP="00855D74">
      <w:pPr>
        <w:spacing w:after="0" w:line="240" w:lineRule="auto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D1346" w:rsidRDefault="000D1346" w:rsidP="000D13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346" w:rsidRDefault="000D1346" w:rsidP="000D1346"/>
    <w:p w:rsidR="00074B9A" w:rsidRDefault="00074B9A" w:rsidP="000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p w:rsidR="00074B9A" w:rsidRPr="000B5138" w:rsidRDefault="00074B9A" w:rsidP="00074B9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</w:rPr>
      </w:pPr>
    </w:p>
    <w:sectPr w:rsidR="00074B9A" w:rsidRPr="000B5138" w:rsidSect="00855D74">
      <w:pgSz w:w="11906" w:h="16838"/>
      <w:pgMar w:top="899" w:right="746" w:bottom="720" w:left="16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7523" w:rsidRDefault="009E7523" w:rsidP="000D1346">
      <w:pPr>
        <w:spacing w:after="0" w:line="240" w:lineRule="auto"/>
      </w:pPr>
      <w:r>
        <w:separator/>
      </w:r>
    </w:p>
  </w:endnote>
  <w:endnote w:type="continuationSeparator" w:id="1">
    <w:p w:rsidR="009E7523" w:rsidRDefault="009E7523" w:rsidP="000D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7523" w:rsidRDefault="009E7523" w:rsidP="000D1346">
      <w:pPr>
        <w:spacing w:after="0" w:line="240" w:lineRule="auto"/>
      </w:pPr>
      <w:r>
        <w:separator/>
      </w:r>
    </w:p>
  </w:footnote>
  <w:footnote w:type="continuationSeparator" w:id="1">
    <w:p w:rsidR="009E7523" w:rsidRDefault="009E7523" w:rsidP="000D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34DE8D22"/>
    <w:lvl w:ilvl="0">
      <w:numFmt w:val="none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47A5DD0"/>
    <w:multiLevelType w:val="hybridMultilevel"/>
    <w:tmpl w:val="8DA2FFD0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C526F4"/>
    <w:multiLevelType w:val="multilevel"/>
    <w:tmpl w:val="2A704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E75D6D"/>
    <w:multiLevelType w:val="hybridMultilevel"/>
    <w:tmpl w:val="CAC2F38C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696EC9"/>
    <w:multiLevelType w:val="hybridMultilevel"/>
    <w:tmpl w:val="B6BE175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8311E6"/>
    <w:multiLevelType w:val="multilevel"/>
    <w:tmpl w:val="DDDE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51" w:hanging="720"/>
      </w:pPr>
    </w:lvl>
    <w:lvl w:ilvl="2">
      <w:start w:val="1"/>
      <w:numFmt w:val="decimal"/>
      <w:isLgl/>
      <w:lvlText w:val="%1.%2.%3."/>
      <w:lvlJc w:val="left"/>
      <w:pPr>
        <w:ind w:left="782" w:hanging="720"/>
      </w:pPr>
    </w:lvl>
    <w:lvl w:ilvl="3">
      <w:start w:val="4"/>
      <w:numFmt w:val="decimal"/>
      <w:isLgl/>
      <w:lvlText w:val="%1.%2.%3.%4."/>
      <w:lvlJc w:val="left"/>
      <w:pPr>
        <w:ind w:left="813" w:hanging="720"/>
      </w:pPr>
    </w:lvl>
    <w:lvl w:ilvl="4">
      <w:start w:val="1"/>
      <w:numFmt w:val="decimal"/>
      <w:isLgl/>
      <w:lvlText w:val="%1.%2.%3.%4.%5."/>
      <w:lvlJc w:val="left"/>
      <w:pPr>
        <w:ind w:left="1204" w:hanging="1080"/>
      </w:pPr>
    </w:lvl>
    <w:lvl w:ilvl="5">
      <w:start w:val="1"/>
      <w:numFmt w:val="decimal"/>
      <w:isLgl/>
      <w:lvlText w:val="%1.%2.%3.%4.%5.%6."/>
      <w:lvlJc w:val="left"/>
      <w:pPr>
        <w:ind w:left="1235" w:hanging="1080"/>
      </w:pPr>
    </w:lvl>
    <w:lvl w:ilvl="6">
      <w:start w:val="1"/>
      <w:numFmt w:val="decimal"/>
      <w:isLgl/>
      <w:lvlText w:val="%1.%2.%3.%4.%5.%6.%7."/>
      <w:lvlJc w:val="left"/>
      <w:pPr>
        <w:ind w:left="1626" w:hanging="1440"/>
      </w:pPr>
    </w:lvl>
    <w:lvl w:ilvl="7">
      <w:start w:val="1"/>
      <w:numFmt w:val="decimal"/>
      <w:isLgl/>
      <w:lvlText w:val="%1.%2.%3.%4.%5.%6.%7.%8."/>
      <w:lvlJc w:val="left"/>
      <w:pPr>
        <w:ind w:left="1657" w:hanging="1440"/>
      </w:pPr>
    </w:lvl>
    <w:lvl w:ilvl="8">
      <w:start w:val="1"/>
      <w:numFmt w:val="decimal"/>
      <w:isLgl/>
      <w:lvlText w:val="%1.%2.%3.%4.%5.%6.%7.%8.%9."/>
      <w:lvlJc w:val="left"/>
      <w:pPr>
        <w:ind w:left="2048" w:hanging="1800"/>
      </w:pPr>
    </w:lvl>
  </w:abstractNum>
  <w:abstractNum w:abstractNumId="6">
    <w:nsid w:val="37F14DB9"/>
    <w:multiLevelType w:val="hybridMultilevel"/>
    <w:tmpl w:val="FDA2D18A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F4C72"/>
    <w:multiLevelType w:val="multilevel"/>
    <w:tmpl w:val="08D2C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0C3844"/>
    <w:multiLevelType w:val="hybridMultilevel"/>
    <w:tmpl w:val="8E6EAD4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E705B8"/>
    <w:multiLevelType w:val="hybridMultilevel"/>
    <w:tmpl w:val="21E830D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58495A"/>
    <w:multiLevelType w:val="hybridMultilevel"/>
    <w:tmpl w:val="A776D806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BE506B"/>
    <w:multiLevelType w:val="hybridMultilevel"/>
    <w:tmpl w:val="CCBA81F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DC0E45"/>
    <w:multiLevelType w:val="hybridMultilevel"/>
    <w:tmpl w:val="3CA4AC8A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4F1DF9"/>
    <w:multiLevelType w:val="multilevel"/>
    <w:tmpl w:val="3870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9B5F9F"/>
    <w:multiLevelType w:val="hybridMultilevel"/>
    <w:tmpl w:val="319A6518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C6D04"/>
    <w:multiLevelType w:val="hybridMultilevel"/>
    <w:tmpl w:val="167E2C3A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DB4BD1"/>
    <w:multiLevelType w:val="hybridMultilevel"/>
    <w:tmpl w:val="C52E103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F7F69"/>
    <w:multiLevelType w:val="hybridMultilevel"/>
    <w:tmpl w:val="4804203C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6217B87"/>
    <w:multiLevelType w:val="hybridMultilevel"/>
    <w:tmpl w:val="9544EDC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D1776"/>
    <w:multiLevelType w:val="hybridMultilevel"/>
    <w:tmpl w:val="983CB9AA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161FC4"/>
    <w:multiLevelType w:val="hybridMultilevel"/>
    <w:tmpl w:val="CB76E194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BC7FED"/>
    <w:multiLevelType w:val="hybridMultilevel"/>
    <w:tmpl w:val="09509E0C"/>
    <w:lvl w:ilvl="0" w:tplc="4DFE8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F08E2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16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6AA2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30F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24B8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7C92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AC0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2AE8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EE4C41"/>
    <w:multiLevelType w:val="hybridMultilevel"/>
    <w:tmpl w:val="00E82650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0A79EE"/>
    <w:multiLevelType w:val="hybridMultilevel"/>
    <w:tmpl w:val="CACA2130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F17F2D"/>
    <w:multiLevelType w:val="hybridMultilevel"/>
    <w:tmpl w:val="595CA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7F737AB"/>
    <w:multiLevelType w:val="hybridMultilevel"/>
    <w:tmpl w:val="AA7CCC46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C35691"/>
    <w:multiLevelType w:val="hybridMultilevel"/>
    <w:tmpl w:val="A6C09C34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565773"/>
    <w:multiLevelType w:val="multilevel"/>
    <w:tmpl w:val="60EA48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B10947"/>
    <w:multiLevelType w:val="hybridMultilevel"/>
    <w:tmpl w:val="3E745058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027D03"/>
    <w:multiLevelType w:val="multilevel"/>
    <w:tmpl w:val="D882B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7E0C70"/>
    <w:multiLevelType w:val="hybridMultilevel"/>
    <w:tmpl w:val="9A8A0F34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2BC5E36"/>
    <w:multiLevelType w:val="hybridMultilevel"/>
    <w:tmpl w:val="25F8DF3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4134FF2"/>
    <w:multiLevelType w:val="hybridMultilevel"/>
    <w:tmpl w:val="5EF2EC42"/>
    <w:lvl w:ilvl="0" w:tplc="9D066A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8B39A8"/>
    <w:multiLevelType w:val="hybridMultilevel"/>
    <w:tmpl w:val="1F7EAB0A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637F9B"/>
    <w:multiLevelType w:val="hybridMultilevel"/>
    <w:tmpl w:val="80D0521E"/>
    <w:lvl w:ilvl="0" w:tplc="9D066AF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A36D3C"/>
    <w:multiLevelType w:val="hybridMultilevel"/>
    <w:tmpl w:val="B5980E78"/>
    <w:lvl w:ilvl="0" w:tplc="9D066AF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7"/>
  </w:num>
  <w:num w:numId="35">
    <w:abstractNumId w:val="2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69D7"/>
    <w:rsid w:val="00074B9A"/>
    <w:rsid w:val="000A567F"/>
    <w:rsid w:val="000B1B52"/>
    <w:rsid w:val="000D1346"/>
    <w:rsid w:val="00122B93"/>
    <w:rsid w:val="001525AC"/>
    <w:rsid w:val="00155011"/>
    <w:rsid w:val="001632E6"/>
    <w:rsid w:val="002328D6"/>
    <w:rsid w:val="00272B6E"/>
    <w:rsid w:val="00274913"/>
    <w:rsid w:val="00290325"/>
    <w:rsid w:val="002E1609"/>
    <w:rsid w:val="002E1C1C"/>
    <w:rsid w:val="002F03F9"/>
    <w:rsid w:val="003009FA"/>
    <w:rsid w:val="00387373"/>
    <w:rsid w:val="003B2BD0"/>
    <w:rsid w:val="003D018B"/>
    <w:rsid w:val="00406985"/>
    <w:rsid w:val="00452EB1"/>
    <w:rsid w:val="004D014F"/>
    <w:rsid w:val="004D6D30"/>
    <w:rsid w:val="005A16FB"/>
    <w:rsid w:val="006576E8"/>
    <w:rsid w:val="006D1B81"/>
    <w:rsid w:val="006D2455"/>
    <w:rsid w:val="006D4234"/>
    <w:rsid w:val="006F76A2"/>
    <w:rsid w:val="0072446A"/>
    <w:rsid w:val="00747D48"/>
    <w:rsid w:val="007769D7"/>
    <w:rsid w:val="007C7847"/>
    <w:rsid w:val="007D27CA"/>
    <w:rsid w:val="007E0C49"/>
    <w:rsid w:val="00855D74"/>
    <w:rsid w:val="00866226"/>
    <w:rsid w:val="0088798B"/>
    <w:rsid w:val="008928CD"/>
    <w:rsid w:val="008A230F"/>
    <w:rsid w:val="009204A9"/>
    <w:rsid w:val="0099292D"/>
    <w:rsid w:val="009E5E8A"/>
    <w:rsid w:val="009E7523"/>
    <w:rsid w:val="00A16CDD"/>
    <w:rsid w:val="00A25C0D"/>
    <w:rsid w:val="00A35FC8"/>
    <w:rsid w:val="00A551E1"/>
    <w:rsid w:val="00A77C76"/>
    <w:rsid w:val="00A94051"/>
    <w:rsid w:val="00B00F5F"/>
    <w:rsid w:val="00B840BD"/>
    <w:rsid w:val="00BB6D00"/>
    <w:rsid w:val="00BC56DF"/>
    <w:rsid w:val="00C01805"/>
    <w:rsid w:val="00C31590"/>
    <w:rsid w:val="00C33942"/>
    <w:rsid w:val="00C8593E"/>
    <w:rsid w:val="00C92A22"/>
    <w:rsid w:val="00CE32BD"/>
    <w:rsid w:val="00D75881"/>
    <w:rsid w:val="00E025AD"/>
    <w:rsid w:val="00E132F1"/>
    <w:rsid w:val="00E31717"/>
    <w:rsid w:val="00E55A2F"/>
    <w:rsid w:val="00EA1F2B"/>
    <w:rsid w:val="00EE65ED"/>
    <w:rsid w:val="00F06127"/>
    <w:rsid w:val="00F2501D"/>
    <w:rsid w:val="00F46542"/>
    <w:rsid w:val="00F84671"/>
    <w:rsid w:val="00FC0984"/>
    <w:rsid w:val="00FE1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84"/>
  </w:style>
  <w:style w:type="paragraph" w:styleId="1">
    <w:name w:val="heading 1"/>
    <w:basedOn w:val="a"/>
    <w:next w:val="a"/>
    <w:link w:val="10"/>
    <w:qFormat/>
    <w:rsid w:val="000D1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,Заголовок 2 Знак Знак,Заголовок 2 Знак Знак Знак Знак Знак Знак,Заголовок 2 Знак Знак Знак Знак Знак,- 1.1,Заголовок 2 Знак1"/>
    <w:basedOn w:val="a"/>
    <w:link w:val="20"/>
    <w:qFormat/>
    <w:rsid w:val="007769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0D13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aliases w:val="Заголовок 2 Знак Знак Знак Знак Знак1,Заголовок 2 Знак Знак Знак Знак1,Заголовок 2 Знак Знак Знак1,Заголовок 2 Знак Знак Знак Знак Знак Знак Знак,Заголовок 2 Знак Знак Знак Знак Знак Знак1,- 1.1 Знак,Заголовок 2 Знак1 Знак"/>
    <w:basedOn w:val="a0"/>
    <w:link w:val="2"/>
    <w:rsid w:val="007769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semiHidden/>
    <w:rsid w:val="000D13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769D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769D7"/>
    <w:rPr>
      <w:b/>
      <w:bCs/>
    </w:rPr>
  </w:style>
  <w:style w:type="paragraph" w:customStyle="1" w:styleId="31">
    <w:name w:val="31"/>
    <w:basedOn w:val="a"/>
    <w:rsid w:val="007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776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rsid w:val="00074B9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Стандартный HTML Знак"/>
    <w:basedOn w:val="a0"/>
    <w:link w:val="HTML0"/>
    <w:semiHidden/>
    <w:rsid w:val="000D1346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semiHidden/>
    <w:unhideWhenUsed/>
    <w:rsid w:val="000D13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footnote text"/>
    <w:basedOn w:val="a"/>
    <w:link w:val="a8"/>
    <w:semiHidden/>
    <w:unhideWhenUsed/>
    <w:rsid w:val="000D1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D1346"/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semiHidden/>
    <w:rsid w:val="000D134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header"/>
    <w:basedOn w:val="a"/>
    <w:link w:val="a9"/>
    <w:semiHidden/>
    <w:unhideWhenUsed/>
    <w:rsid w:val="000D1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c"/>
    <w:semiHidden/>
    <w:rsid w:val="000D1346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b"/>
    <w:semiHidden/>
    <w:unhideWhenUsed/>
    <w:rsid w:val="000D13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caption"/>
    <w:aliases w:val="Знак,Знак1"/>
    <w:basedOn w:val="a"/>
    <w:next w:val="a"/>
    <w:semiHidden/>
    <w:unhideWhenUsed/>
    <w:qFormat/>
    <w:rsid w:val="000D1346"/>
    <w:pPr>
      <w:spacing w:after="60" w:line="24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List Number"/>
    <w:basedOn w:val="a"/>
    <w:semiHidden/>
    <w:unhideWhenUsed/>
    <w:rsid w:val="000D1346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">
    <w:name w:val="Body Text"/>
    <w:basedOn w:val="a"/>
    <w:link w:val="af0"/>
    <w:semiHidden/>
    <w:unhideWhenUsed/>
    <w:rsid w:val="000D1346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0">
    <w:name w:val="Основной текст Знак"/>
    <w:basedOn w:val="a0"/>
    <w:link w:val="af"/>
    <w:semiHidden/>
    <w:rsid w:val="000D134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1">
    <w:name w:val="Основной текст с отступом Знак"/>
    <w:basedOn w:val="a0"/>
    <w:link w:val="af2"/>
    <w:semiHidden/>
    <w:rsid w:val="000D1346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1"/>
    <w:semiHidden/>
    <w:unhideWhenUsed/>
    <w:rsid w:val="000D13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0D13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D1346"/>
    <w:rPr>
      <w:rFonts w:ascii="Times New Roman" w:eastAsia="Times New Roman" w:hAnsi="Times New Roman" w:cs="Times New Roman"/>
      <w:sz w:val="16"/>
      <w:szCs w:val="16"/>
    </w:rPr>
  </w:style>
  <w:style w:type="paragraph" w:styleId="af3">
    <w:name w:val="Balloon Text"/>
    <w:basedOn w:val="a"/>
    <w:link w:val="af4"/>
    <w:uiPriority w:val="99"/>
    <w:semiHidden/>
    <w:unhideWhenUsed/>
    <w:rsid w:val="000D134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D1346"/>
    <w:rPr>
      <w:rFonts w:ascii="Tahoma" w:eastAsia="Times New Roman" w:hAnsi="Tahoma" w:cs="Tahoma"/>
      <w:sz w:val="16"/>
      <w:szCs w:val="16"/>
    </w:rPr>
  </w:style>
  <w:style w:type="paragraph" w:styleId="af5">
    <w:name w:val="List Paragraph"/>
    <w:basedOn w:val="a"/>
    <w:qFormat/>
    <w:rsid w:val="000D1346"/>
    <w:pPr>
      <w:spacing w:after="6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Знак4"/>
    <w:basedOn w:val="a"/>
    <w:rsid w:val="000D134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">
    <w:name w:val="Абзац списка1"/>
    <w:basedOn w:val="a"/>
    <w:rsid w:val="000D134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32">
    <w:name w:val="Мой заголовок 3 Знак"/>
    <w:link w:val="33"/>
    <w:locked/>
    <w:rsid w:val="000D1346"/>
    <w:rPr>
      <w:b/>
      <w:bCs/>
      <w:i/>
      <w:sz w:val="24"/>
      <w:szCs w:val="28"/>
    </w:rPr>
  </w:style>
  <w:style w:type="paragraph" w:customStyle="1" w:styleId="33">
    <w:name w:val="Мой заголовок 3"/>
    <w:basedOn w:val="4"/>
    <w:link w:val="32"/>
    <w:rsid w:val="000D1346"/>
    <w:pPr>
      <w:keepNext w:val="0"/>
      <w:tabs>
        <w:tab w:val="num" w:pos="720"/>
      </w:tabs>
      <w:ind w:left="720" w:hanging="720"/>
    </w:pPr>
    <w:rPr>
      <w:rFonts w:asciiTheme="minorHAnsi" w:eastAsiaTheme="minorEastAsia" w:hAnsiTheme="minorHAnsi" w:cstheme="minorBidi"/>
      <w:i/>
      <w:sz w:val="24"/>
    </w:rPr>
  </w:style>
  <w:style w:type="paragraph" w:customStyle="1" w:styleId="22">
    <w:name w:val="Знак2 Знак Знак Знак2 Знак Знак Знак"/>
    <w:basedOn w:val="a"/>
    <w:rsid w:val="000D134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0D13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onsPlusNormal">
    <w:name w:val="ConsPlusNormal Знак"/>
    <w:link w:val="ConsPlusNormal0"/>
    <w:locked/>
    <w:rsid w:val="000D1346"/>
    <w:rPr>
      <w:rFonts w:ascii="Arial" w:hAnsi="Arial" w:cs="Arial"/>
    </w:rPr>
  </w:style>
  <w:style w:type="paragraph" w:customStyle="1" w:styleId="ConsPlusNormal0">
    <w:name w:val="ConsPlusNormal"/>
    <w:link w:val="ConsPlusNormal"/>
    <w:rsid w:val="000D1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f6">
    <w:name w:val="Основной"/>
    <w:basedOn w:val="a"/>
    <w:rsid w:val="000D134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yle2">
    <w:name w:val="Style2"/>
    <w:basedOn w:val="a"/>
    <w:rsid w:val="000D1346"/>
    <w:pPr>
      <w:widowControl w:val="0"/>
      <w:autoSpaceDE w:val="0"/>
      <w:autoSpaceDN w:val="0"/>
      <w:adjustRightInd w:val="0"/>
      <w:spacing w:after="0" w:line="324" w:lineRule="exact"/>
      <w:ind w:firstLine="6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0D1346"/>
    <w:pPr>
      <w:widowControl w:val="0"/>
      <w:autoSpaceDE w:val="0"/>
      <w:autoSpaceDN w:val="0"/>
      <w:adjustRightInd w:val="0"/>
      <w:spacing w:after="0" w:line="6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D1346"/>
    <w:pPr>
      <w:widowControl w:val="0"/>
      <w:autoSpaceDE w:val="0"/>
      <w:autoSpaceDN w:val="0"/>
      <w:adjustRightInd w:val="0"/>
      <w:spacing w:after="0" w:line="675" w:lineRule="exact"/>
      <w:ind w:firstLine="14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D13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7">
    <w:name w:val="Стиль"/>
    <w:rsid w:val="000D134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basedOn w:val="a0"/>
    <w:link w:val="ConsNormal0"/>
    <w:locked/>
    <w:rsid w:val="000D1346"/>
    <w:rPr>
      <w:rFonts w:ascii="Calibri" w:eastAsia="Times New Roman" w:hAnsi="Calibri" w:cs="Times New Roman"/>
    </w:rPr>
  </w:style>
  <w:style w:type="paragraph" w:customStyle="1" w:styleId="ConsNormal0">
    <w:name w:val="ConsNormal"/>
    <w:link w:val="ConsNormal"/>
    <w:rsid w:val="000D134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Calibri" w:eastAsia="Times New Roman" w:hAnsi="Calibri" w:cs="Times New Roman"/>
    </w:rPr>
  </w:style>
  <w:style w:type="paragraph" w:customStyle="1" w:styleId="310">
    <w:name w:val="Основной текст с отступом 31"/>
    <w:basedOn w:val="a"/>
    <w:rsid w:val="000D1346"/>
    <w:pPr>
      <w:suppressAutoHyphens/>
      <w:spacing w:after="0" w:line="240" w:lineRule="auto"/>
      <w:ind w:left="1800" w:hanging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f8">
    <w:name w:val="footnote reference"/>
    <w:semiHidden/>
    <w:unhideWhenUsed/>
    <w:rsid w:val="000D1346"/>
    <w:rPr>
      <w:vertAlign w:val="superscript"/>
    </w:rPr>
  </w:style>
  <w:style w:type="character" w:customStyle="1" w:styleId="34">
    <w:name w:val="Заголовок 3 Знак"/>
    <w:rsid w:val="000D1346"/>
    <w:rPr>
      <w:rFonts w:ascii="Arial" w:hAnsi="Arial" w:cs="Arial" w:hint="default"/>
      <w:b/>
      <w:bCs/>
      <w:szCs w:val="24"/>
      <w:lang w:val="ru-RU" w:eastAsia="ru-RU" w:bidi="ar-SA"/>
    </w:rPr>
  </w:style>
  <w:style w:type="paragraph" w:styleId="21">
    <w:name w:val="Body Text Indent 2"/>
    <w:basedOn w:val="a"/>
    <w:link w:val="23"/>
    <w:uiPriority w:val="99"/>
    <w:semiHidden/>
    <w:unhideWhenUsed/>
    <w:rsid w:val="000D134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0D1346"/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C0180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9">
    <w:name w:val="No Spacing"/>
    <w:uiPriority w:val="1"/>
    <w:qFormat/>
    <w:rsid w:val="0029032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2EED9-A09B-45C0-BB1F-05C0CB8C8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3075</Words>
  <Characters>17530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25</cp:revision>
  <cp:lastPrinted>2015-02-11T04:23:00Z</cp:lastPrinted>
  <dcterms:created xsi:type="dcterms:W3CDTF">2014-11-21T02:59:00Z</dcterms:created>
  <dcterms:modified xsi:type="dcterms:W3CDTF">2015-02-11T04:25:00Z</dcterms:modified>
</cp:coreProperties>
</file>